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64"/>
        <w:gridCol w:w="1606"/>
        <w:gridCol w:w="1260"/>
        <w:gridCol w:w="990"/>
        <w:gridCol w:w="1170"/>
        <w:gridCol w:w="1768"/>
        <w:gridCol w:w="5417"/>
      </w:tblGrid>
      <w:tr w:rsidR="00882AAA" w:rsidRPr="00882AAA" w:rsidTr="00C12975">
        <w:trPr>
          <w:trHeight w:val="375"/>
        </w:trPr>
        <w:tc>
          <w:tcPr>
            <w:tcW w:w="14375"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center"/>
          </w:tcPr>
          <w:p w:rsidR="00882AAA" w:rsidRPr="00882AAA" w:rsidRDefault="00882AAA" w:rsidP="00870C59">
            <w:pPr>
              <w:spacing w:after="0" w:line="240" w:lineRule="auto"/>
              <w:rPr>
                <w:rFonts w:ascii="Arial" w:eastAsia="Times New Roman" w:hAnsi="Arial" w:cs="Arial"/>
                <w:b/>
                <w:bCs/>
                <w:sz w:val="24"/>
                <w:szCs w:val="24"/>
                <w:lang w:val="sr-Cyrl-RS"/>
              </w:rPr>
            </w:pPr>
            <w:r w:rsidRPr="00882AAA">
              <w:rPr>
                <w:rFonts w:ascii="Arial" w:eastAsia="Times New Roman" w:hAnsi="Arial" w:cs="Arial"/>
                <w:b/>
                <w:bCs/>
                <w:sz w:val="24"/>
                <w:szCs w:val="24"/>
                <w:lang w:val="sr-Cyrl-RS"/>
              </w:rPr>
              <w:t xml:space="preserve">Прилог 1. </w:t>
            </w:r>
            <w:r w:rsidRPr="00882AAA">
              <w:rPr>
                <w:rFonts w:ascii="Arial" w:eastAsia="ArialNarrow" w:hAnsi="Arial" w:cs="Arial"/>
                <w:b/>
                <w:sz w:val="24"/>
                <w:szCs w:val="24"/>
                <w:lang w:val="sr-Cyrl-RS"/>
              </w:rPr>
              <w:t xml:space="preserve">Спровођење </w:t>
            </w:r>
            <w:r w:rsidRPr="00882AAA">
              <w:rPr>
                <w:rFonts w:ascii="Arial" w:eastAsia="ArialNarrow" w:hAnsi="Arial" w:cs="Arial"/>
                <w:b/>
                <w:sz w:val="24"/>
                <w:szCs w:val="24"/>
              </w:rPr>
              <w:t>A</w:t>
            </w:r>
            <w:r w:rsidRPr="00882AAA">
              <w:rPr>
                <w:rFonts w:ascii="Arial" w:eastAsia="ArialNarrow" w:hAnsi="Arial" w:cs="Arial"/>
                <w:b/>
                <w:sz w:val="24"/>
                <w:szCs w:val="24"/>
                <w:lang w:val="sr-Cyrl-RS"/>
              </w:rPr>
              <w:t xml:space="preserve">кционог плана у </w:t>
            </w:r>
            <w:r>
              <w:rPr>
                <w:rFonts w:ascii="Arial" w:eastAsia="ArialNarrow" w:hAnsi="Arial" w:cs="Arial"/>
                <w:b/>
                <w:sz w:val="24"/>
                <w:szCs w:val="24"/>
                <w:lang w:val="sr-Cyrl-RS"/>
              </w:rPr>
              <w:t>2018</w:t>
            </w:r>
            <w:r w:rsidRPr="00882AAA">
              <w:rPr>
                <w:rFonts w:ascii="Arial" w:eastAsia="ArialNarrow" w:hAnsi="Arial" w:cs="Arial"/>
                <w:b/>
                <w:sz w:val="24"/>
                <w:szCs w:val="24"/>
                <w:lang w:val="sr-Cyrl-RS"/>
              </w:rPr>
              <w:t>. години</w:t>
            </w:r>
            <w:r>
              <w:rPr>
                <w:rFonts w:ascii="Arial" w:eastAsia="ArialNarrow" w:hAnsi="Arial" w:cs="Arial"/>
                <w:b/>
                <w:sz w:val="24"/>
                <w:szCs w:val="24"/>
                <w:lang w:val="sr-Cyrl-RS"/>
              </w:rPr>
              <w:t xml:space="preserve">, </w:t>
            </w:r>
            <w:r w:rsidRPr="00882AAA">
              <w:rPr>
                <w:rFonts w:ascii="Arial" w:eastAsia="ArialNarrow" w:hAnsi="Arial" w:cs="Arial"/>
                <w:b/>
                <w:sz w:val="24"/>
                <w:szCs w:val="24"/>
                <w:lang w:val="sr-Cyrl-RS"/>
              </w:rPr>
              <w:t>прилози одговорних институција</w:t>
            </w:r>
            <w:bookmarkStart w:id="0" w:name="_GoBack"/>
            <w:bookmarkEnd w:id="0"/>
          </w:p>
          <w:p w:rsidR="00882AAA" w:rsidRPr="00882AAA" w:rsidRDefault="00882AAA" w:rsidP="00870C59">
            <w:pPr>
              <w:spacing w:after="0" w:line="240" w:lineRule="auto"/>
              <w:rPr>
                <w:rFonts w:ascii="Arial" w:eastAsia="Times New Roman" w:hAnsi="Arial" w:cs="Arial"/>
                <w:b/>
                <w:bCs/>
                <w:color w:val="202529"/>
                <w:sz w:val="24"/>
                <w:szCs w:val="24"/>
                <w:lang w:val="sr-Cyrl-RS"/>
              </w:rPr>
            </w:pPr>
          </w:p>
        </w:tc>
      </w:tr>
      <w:tr w:rsidR="00F55C99" w:rsidRPr="00F55C99" w:rsidTr="00882AAA">
        <w:trPr>
          <w:trHeight w:val="375"/>
        </w:trPr>
        <w:tc>
          <w:tcPr>
            <w:tcW w:w="3770" w:type="dxa"/>
            <w:gridSpan w:val="2"/>
            <w:tcBorders>
              <w:top w:val="single" w:sz="4" w:space="0" w:color="auto"/>
            </w:tcBorders>
            <w:shd w:val="clear" w:color="000000" w:fill="D7E3EE"/>
            <w:noWrap/>
            <w:vAlign w:val="center"/>
            <w:hideMark/>
          </w:tcPr>
          <w:p w:rsidR="00F55C99" w:rsidRPr="00F55C99" w:rsidRDefault="00F55C99" w:rsidP="00F55C99">
            <w:pPr>
              <w:spacing w:after="0" w:line="240" w:lineRule="auto"/>
              <w:rPr>
                <w:rFonts w:ascii="Arial" w:eastAsia="Times New Roman" w:hAnsi="Arial" w:cs="Arial"/>
                <w:b/>
                <w:bCs/>
                <w:color w:val="202529"/>
                <w:sz w:val="24"/>
                <w:szCs w:val="24"/>
              </w:rPr>
            </w:pPr>
            <w:r w:rsidRPr="00F55C99">
              <w:rPr>
                <w:rFonts w:ascii="Arial" w:eastAsia="Times New Roman" w:hAnsi="Arial" w:cs="Arial"/>
                <w:b/>
                <w:bCs/>
                <w:color w:val="202529"/>
                <w:sz w:val="24"/>
                <w:szCs w:val="24"/>
              </w:rPr>
              <w:t>Годишњи извештај за:</w:t>
            </w:r>
          </w:p>
        </w:tc>
        <w:tc>
          <w:tcPr>
            <w:tcW w:w="10605" w:type="dxa"/>
            <w:gridSpan w:val="5"/>
            <w:tcBorders>
              <w:top w:val="single" w:sz="4" w:space="0" w:color="auto"/>
            </w:tcBorders>
            <w:shd w:val="clear" w:color="000000" w:fill="D7E3EE"/>
            <w:noWrap/>
            <w:vAlign w:val="center"/>
            <w:hideMark/>
          </w:tcPr>
          <w:p w:rsidR="00F55C99" w:rsidRPr="00F55C99" w:rsidRDefault="00882AAA" w:rsidP="00870C59">
            <w:pPr>
              <w:spacing w:after="0" w:line="240" w:lineRule="auto"/>
              <w:rPr>
                <w:rFonts w:ascii="Arial" w:eastAsia="Times New Roman" w:hAnsi="Arial" w:cs="Arial"/>
                <w:b/>
                <w:bCs/>
                <w:color w:val="202529"/>
                <w:sz w:val="24"/>
                <w:szCs w:val="24"/>
              </w:rPr>
            </w:pPr>
            <w:r>
              <w:rPr>
                <w:rFonts w:ascii="Arial" w:eastAsia="Times New Roman" w:hAnsi="Arial" w:cs="Arial"/>
                <w:b/>
                <w:bCs/>
                <w:color w:val="202529"/>
                <w:sz w:val="24"/>
                <w:szCs w:val="24"/>
              </w:rPr>
              <w:t>АП за спровођење С</w:t>
            </w:r>
            <w:r w:rsidR="00F55C99" w:rsidRPr="00F55C99">
              <w:rPr>
                <w:rFonts w:ascii="Arial" w:eastAsia="Times New Roman" w:hAnsi="Arial" w:cs="Arial"/>
                <w:b/>
                <w:bCs/>
                <w:color w:val="202529"/>
                <w:sz w:val="24"/>
                <w:szCs w:val="24"/>
              </w:rPr>
              <w:t xml:space="preserve">тратегије реформе јавне управе (2018 - 2020) </w:t>
            </w:r>
          </w:p>
        </w:tc>
      </w:tr>
      <w:tr w:rsidR="00F55C99" w:rsidRPr="00F55C99" w:rsidTr="002C61A0">
        <w:trPr>
          <w:trHeight w:val="375"/>
        </w:trPr>
        <w:tc>
          <w:tcPr>
            <w:tcW w:w="3770" w:type="dxa"/>
            <w:gridSpan w:val="2"/>
            <w:shd w:val="clear" w:color="000000" w:fill="D7E3EE"/>
            <w:noWrap/>
            <w:vAlign w:val="center"/>
            <w:hideMark/>
          </w:tcPr>
          <w:p w:rsidR="00F55C99" w:rsidRPr="00F55C99" w:rsidRDefault="00F55C99" w:rsidP="00F55C99">
            <w:pPr>
              <w:spacing w:after="0" w:line="240" w:lineRule="auto"/>
              <w:rPr>
                <w:rFonts w:ascii="Arial" w:eastAsia="Times New Roman" w:hAnsi="Arial" w:cs="Arial"/>
                <w:b/>
                <w:bCs/>
                <w:color w:val="202529"/>
                <w:sz w:val="24"/>
                <w:szCs w:val="24"/>
              </w:rPr>
            </w:pPr>
            <w:r w:rsidRPr="00F55C99">
              <w:rPr>
                <w:rFonts w:ascii="Arial" w:eastAsia="Times New Roman" w:hAnsi="Arial" w:cs="Arial"/>
                <w:b/>
                <w:bCs/>
                <w:color w:val="202529"/>
                <w:sz w:val="24"/>
                <w:szCs w:val="24"/>
              </w:rPr>
              <w:t>Институција одговорна за праћење и контролу реализације:</w:t>
            </w:r>
          </w:p>
        </w:tc>
        <w:tc>
          <w:tcPr>
            <w:tcW w:w="10605" w:type="dxa"/>
            <w:gridSpan w:val="5"/>
            <w:shd w:val="clear" w:color="000000" w:fill="D7E3EE"/>
            <w:noWrap/>
            <w:vAlign w:val="center"/>
            <w:hideMark/>
          </w:tcPr>
          <w:p w:rsidR="00F55C99" w:rsidRPr="00F55C99" w:rsidRDefault="00F55C99" w:rsidP="00F55C99">
            <w:pPr>
              <w:spacing w:after="0" w:line="240" w:lineRule="auto"/>
              <w:rPr>
                <w:rFonts w:ascii="Arial" w:eastAsia="Times New Roman" w:hAnsi="Arial" w:cs="Arial"/>
                <w:b/>
                <w:bCs/>
                <w:color w:val="202529"/>
                <w:sz w:val="24"/>
                <w:szCs w:val="24"/>
              </w:rPr>
            </w:pPr>
            <w:r w:rsidRPr="00F55C99">
              <w:rPr>
                <w:rFonts w:ascii="Arial" w:eastAsia="Times New Roman" w:hAnsi="Arial" w:cs="Arial"/>
                <w:b/>
                <w:bCs/>
                <w:color w:val="202529"/>
                <w:sz w:val="24"/>
                <w:szCs w:val="24"/>
              </w:rPr>
              <w:t>МИНИСТАРСТВО ДРЖАВНЕ УПРАВЕ И ЛОКАЛНЕ САМОУПРАВЕ</w:t>
            </w:r>
          </w:p>
        </w:tc>
      </w:tr>
      <w:tr w:rsidR="002C61A0" w:rsidRPr="00F55C99" w:rsidTr="002C61A0">
        <w:trPr>
          <w:trHeight w:val="255"/>
        </w:trPr>
        <w:tc>
          <w:tcPr>
            <w:tcW w:w="2164"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c>
          <w:tcPr>
            <w:tcW w:w="1606" w:type="dxa"/>
            <w:shd w:val="clear" w:color="auto" w:fill="auto"/>
            <w:noWrap/>
            <w:vAlign w:val="bottom"/>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1260" w:type="dxa"/>
            <w:shd w:val="clear" w:color="auto" w:fill="auto"/>
            <w:noWrap/>
            <w:vAlign w:val="bottom"/>
            <w:hideMark/>
          </w:tcPr>
          <w:p w:rsidR="00F55C99" w:rsidRPr="00F55C99" w:rsidRDefault="00F55C99" w:rsidP="00F55C99">
            <w:pPr>
              <w:spacing w:after="0" w:line="240" w:lineRule="auto"/>
              <w:rPr>
                <w:rFonts w:ascii="Times New Roman" w:eastAsia="Times New Roman" w:hAnsi="Times New Roman" w:cs="Times New Roman"/>
                <w:sz w:val="20"/>
                <w:szCs w:val="20"/>
              </w:rPr>
            </w:pPr>
          </w:p>
        </w:tc>
        <w:tc>
          <w:tcPr>
            <w:tcW w:w="990" w:type="dxa"/>
            <w:shd w:val="clear" w:color="auto" w:fill="auto"/>
            <w:noWrap/>
            <w:vAlign w:val="bottom"/>
            <w:hideMark/>
          </w:tcPr>
          <w:p w:rsidR="00F55C99" w:rsidRPr="00F55C99" w:rsidRDefault="00F55C99" w:rsidP="00F55C99">
            <w:pPr>
              <w:spacing w:after="0" w:line="240" w:lineRule="auto"/>
              <w:rPr>
                <w:rFonts w:ascii="Times New Roman" w:eastAsia="Times New Roman" w:hAnsi="Times New Roman" w:cs="Times New Roman"/>
                <w:sz w:val="20"/>
                <w:szCs w:val="20"/>
              </w:rPr>
            </w:pPr>
          </w:p>
        </w:tc>
        <w:tc>
          <w:tcPr>
            <w:tcW w:w="1170" w:type="dxa"/>
            <w:shd w:val="clear" w:color="auto" w:fill="auto"/>
            <w:noWrap/>
            <w:vAlign w:val="bottom"/>
            <w:hideMark/>
          </w:tcPr>
          <w:p w:rsidR="00F55C99" w:rsidRPr="00F55C99" w:rsidRDefault="00F55C99" w:rsidP="00F55C99">
            <w:pPr>
              <w:spacing w:after="0" w:line="240" w:lineRule="auto"/>
              <w:rPr>
                <w:rFonts w:ascii="Times New Roman" w:eastAsia="Times New Roman" w:hAnsi="Times New Roman" w:cs="Times New Roman"/>
                <w:sz w:val="20"/>
                <w:szCs w:val="20"/>
              </w:rPr>
            </w:pPr>
          </w:p>
        </w:tc>
        <w:tc>
          <w:tcPr>
            <w:tcW w:w="1768" w:type="dxa"/>
            <w:shd w:val="clear" w:color="auto" w:fill="auto"/>
            <w:noWrap/>
            <w:vAlign w:val="bottom"/>
            <w:hideMark/>
          </w:tcPr>
          <w:p w:rsidR="00F55C99" w:rsidRPr="00F55C99" w:rsidRDefault="00F55C99" w:rsidP="00F55C99">
            <w:pPr>
              <w:spacing w:after="0" w:line="240" w:lineRule="auto"/>
              <w:rPr>
                <w:rFonts w:ascii="Times New Roman" w:eastAsia="Times New Roman" w:hAnsi="Times New Roman" w:cs="Times New Roman"/>
                <w:sz w:val="20"/>
                <w:szCs w:val="20"/>
              </w:rPr>
            </w:pPr>
          </w:p>
        </w:tc>
        <w:tc>
          <w:tcPr>
            <w:tcW w:w="5417" w:type="dxa"/>
            <w:shd w:val="clear" w:color="auto" w:fill="auto"/>
            <w:noWrap/>
            <w:vAlign w:val="bottom"/>
            <w:hideMark/>
          </w:tcPr>
          <w:p w:rsidR="00F55C99" w:rsidRPr="00F55C99" w:rsidRDefault="00F55C99" w:rsidP="00F55C99">
            <w:pPr>
              <w:spacing w:after="0" w:line="240" w:lineRule="auto"/>
              <w:rPr>
                <w:rFonts w:ascii="Times New Roman" w:eastAsia="Times New Roman" w:hAnsi="Times New Roman" w:cs="Times New Roman"/>
                <w:sz w:val="20"/>
                <w:szCs w:val="20"/>
              </w:rPr>
            </w:pPr>
          </w:p>
        </w:tc>
      </w:tr>
      <w:tr w:rsidR="00F55C99" w:rsidRPr="00F55C99" w:rsidTr="002C61A0">
        <w:trPr>
          <w:trHeight w:val="780"/>
        </w:trPr>
        <w:tc>
          <w:tcPr>
            <w:tcW w:w="14375" w:type="dxa"/>
            <w:gridSpan w:val="7"/>
            <w:shd w:val="clear" w:color="000000" w:fill="98CBEF"/>
            <w:vAlign w:val="center"/>
            <w:hideMark/>
          </w:tcPr>
          <w:p w:rsidR="00F55C99" w:rsidRPr="00F55C99" w:rsidRDefault="00E23FBB" w:rsidP="00870C59">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 xml:space="preserve">Oпшти циљ: </w:t>
            </w:r>
            <w:r w:rsidR="00F55C99" w:rsidRPr="00F55C99">
              <w:rPr>
                <w:rFonts w:ascii="Arial" w:eastAsia="Times New Roman" w:hAnsi="Arial" w:cs="Arial"/>
                <w:color w:val="222222"/>
                <w:sz w:val="20"/>
                <w:szCs w:val="20"/>
              </w:rPr>
              <w:t>Даље унапређење рада јавне управе у складу са принципима Европског административног простора и обезбеђивање високог квалитета услуга грађанима и привредним субјектима, као и стварање јавне управе која ће значајно допринети економској стабилности и повећању животног стандарда</w:t>
            </w:r>
          </w:p>
        </w:tc>
      </w:tr>
      <w:tr w:rsidR="00F55C99" w:rsidRPr="00F55C99" w:rsidTr="002C61A0">
        <w:trPr>
          <w:trHeight w:val="255"/>
        </w:trPr>
        <w:tc>
          <w:tcPr>
            <w:tcW w:w="14375" w:type="dxa"/>
            <w:gridSpan w:val="7"/>
            <w:shd w:val="clear" w:color="000000" w:fill="98CBEF"/>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Институција одговорна за праћење и контролу реализације: МДУЛС</w:t>
            </w: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 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години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години: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Коментар напретка ка циљној вредности показатеља (опционо)</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Делотворност власти</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55.77 (2016)</w:t>
            </w:r>
          </w:p>
        </w:tc>
        <w:tc>
          <w:tcPr>
            <w:tcW w:w="1170" w:type="dxa"/>
            <w:shd w:val="clear" w:color="auto" w:fill="auto"/>
            <w:noWrap/>
            <w:vAlign w:val="center"/>
            <w:hideMark/>
          </w:tcPr>
          <w:p w:rsidR="00F55C99" w:rsidRPr="00870C59" w:rsidRDefault="00870C59"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53-56</w:t>
            </w:r>
          </w:p>
        </w:tc>
        <w:tc>
          <w:tcPr>
            <w:tcW w:w="1768" w:type="dxa"/>
            <w:shd w:val="clear" w:color="auto" w:fill="auto"/>
            <w:noWrap/>
            <w:vAlign w:val="center"/>
            <w:hideMark/>
          </w:tcPr>
          <w:p w:rsidR="00F55C99" w:rsidRPr="00F55C99" w:rsidRDefault="00870C59" w:rsidP="00870C5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lang w:val="sr-Cyrl-RS"/>
              </w:rPr>
              <w:t>60.58</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Посебан циљ</w:t>
            </w:r>
            <w:r w:rsidR="00F55C99" w:rsidRPr="00F55C99">
              <w:rPr>
                <w:rFonts w:ascii="Arial" w:eastAsia="Times New Roman" w:hAnsi="Arial" w:cs="Arial"/>
                <w:color w:val="222222"/>
                <w:sz w:val="20"/>
                <w:szCs w:val="20"/>
              </w:rPr>
              <w:t xml:space="preserve"> 1: Унапређење организационих и функционалних подсистема јавне управе</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255"/>
        </w:trPr>
        <w:tc>
          <w:tcPr>
            <w:tcW w:w="3770" w:type="dxa"/>
            <w:gridSpan w:val="2"/>
            <w:shd w:val="clear" w:color="auto" w:fill="auto"/>
            <w:noWrap/>
            <w:vAlign w:val="center"/>
            <w:hideMark/>
          </w:tcPr>
          <w:p w:rsidR="00F55C99" w:rsidRPr="00A1638D" w:rsidRDefault="00F55C99" w:rsidP="00292C5E">
            <w:pPr>
              <w:spacing w:after="0" w:line="240" w:lineRule="auto"/>
              <w:jc w:val="both"/>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Јасноћа и свеобухватност званичне типологије органа централне власти</w:t>
            </w:r>
            <w:r w:rsidR="00A1638D">
              <w:rPr>
                <w:rFonts w:ascii="Arial" w:eastAsia="Times New Roman" w:hAnsi="Arial" w:cs="Arial"/>
                <w:color w:val="222222"/>
                <w:sz w:val="20"/>
                <w:szCs w:val="20"/>
                <w:lang w:val="sr-Cyrl-RS"/>
              </w:rPr>
              <w:t xml:space="preserve"> (ПЈУ4)</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5417" w:type="dxa"/>
            <w:shd w:val="clear" w:color="auto" w:fill="auto"/>
            <w:noWrap/>
            <w:vAlign w:val="center"/>
            <w:hideMark/>
          </w:tcPr>
          <w:p w:rsidR="00F55C99" w:rsidRPr="00292C5E" w:rsidRDefault="00F55C99" w:rsidP="00870C59">
            <w:pPr>
              <w:spacing w:after="0" w:line="240" w:lineRule="auto"/>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Мерење индикатора на мин. 2 године, неће бити мерења за 2018. годину</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292C5E">
            <w:pPr>
              <w:spacing w:after="0" w:line="240" w:lineRule="auto"/>
              <w:jc w:val="both"/>
              <w:rPr>
                <w:rFonts w:ascii="Arial" w:eastAsia="Times New Roman" w:hAnsi="Arial" w:cs="Arial"/>
                <w:color w:val="222222"/>
                <w:sz w:val="20"/>
                <w:szCs w:val="20"/>
              </w:rPr>
            </w:pPr>
            <w:r w:rsidRPr="00F55C99">
              <w:rPr>
                <w:rFonts w:ascii="Arial" w:eastAsia="Times New Roman" w:hAnsi="Arial" w:cs="Arial"/>
                <w:color w:val="222222"/>
                <w:sz w:val="20"/>
                <w:szCs w:val="20"/>
              </w:rPr>
              <w:t>Механизми за одговорност руководствa у регулаторном и законодавном оквиру</w:t>
            </w:r>
            <w:r w:rsidR="00A1638D">
              <w:rPr>
                <w:rFonts w:ascii="Arial" w:eastAsia="Times New Roman" w:hAnsi="Arial" w:cs="Arial"/>
                <w:color w:val="222222"/>
                <w:sz w:val="20"/>
                <w:szCs w:val="20"/>
                <w:lang w:val="sr-Cyrl-RS"/>
              </w:rPr>
              <w:t xml:space="preserve"> (ПЈУ4)</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(2017)</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5417" w:type="dxa"/>
            <w:shd w:val="clear" w:color="auto" w:fill="auto"/>
            <w:noWrap/>
            <w:vAlign w:val="center"/>
            <w:hideMark/>
          </w:tcPr>
          <w:p w:rsidR="00F55C99" w:rsidRPr="00292C5E" w:rsidRDefault="00F55C99" w:rsidP="00870C59">
            <w:pPr>
              <w:spacing w:after="0" w:line="240" w:lineRule="auto"/>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Мерење индикатора на мин. 2 године, неће бити мерења за 2018. годину</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780"/>
        </w:trPr>
        <w:tc>
          <w:tcPr>
            <w:tcW w:w="14375" w:type="dxa"/>
            <w:gridSpan w:val="7"/>
            <w:shd w:val="clear" w:color="000000" w:fill="F7C3AA"/>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1. 1: Организационо и функционално реструктурирање јавне управе спровођењем до 2020. године чињенично утемељених мера за оптимизацију јавне управе у погледу радних процеса, организационих структура, броја и сврсисходности институција и броја запослених</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92C5E">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lastRenderedPageBreak/>
              <w:t>Оптимизована, кохерентна и рацинална страуктура ЈУ - % предвиђених мера за 2018. годину из АП за ХФА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w:t>
            </w:r>
            <w:r w:rsidR="00292C5E">
              <w:rPr>
                <w:rFonts w:ascii="Arial" w:eastAsia="Times New Roman" w:hAnsi="Arial" w:cs="Arial"/>
                <w:color w:val="222222"/>
                <w:sz w:val="20"/>
                <w:szCs w:val="20"/>
                <w:lang w:val="sr-Cyrl-RS"/>
              </w:rPr>
              <w:t>%</w:t>
            </w:r>
            <w:r w:rsidRPr="00F55C99">
              <w:rPr>
                <w:rFonts w:ascii="Arial" w:eastAsia="Times New Roman" w:hAnsi="Arial" w:cs="Arial"/>
                <w:color w:val="222222"/>
                <w:sz w:val="20"/>
                <w:szCs w:val="20"/>
              </w:rPr>
              <w:t xml:space="preserve"> (2017)</w:t>
            </w:r>
          </w:p>
        </w:tc>
        <w:tc>
          <w:tcPr>
            <w:tcW w:w="1170" w:type="dxa"/>
            <w:shd w:val="clear" w:color="auto" w:fill="auto"/>
            <w:noWrap/>
            <w:vAlign w:val="center"/>
            <w:hideMark/>
          </w:tcPr>
          <w:p w:rsidR="00F55C99" w:rsidRPr="00292C5E" w:rsidRDefault="00F55C99" w:rsidP="00292C5E">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70</w:t>
            </w:r>
            <w:r w:rsidR="00292C5E">
              <w:rPr>
                <w:rFonts w:ascii="Arial" w:eastAsia="Times New Roman" w:hAnsi="Arial" w:cs="Arial"/>
                <w:color w:val="222222"/>
                <w:sz w:val="20"/>
                <w:szCs w:val="20"/>
                <w:lang w:val="sr-Cyrl-RS"/>
              </w:rPr>
              <w:t>%</w:t>
            </w:r>
          </w:p>
        </w:tc>
        <w:tc>
          <w:tcPr>
            <w:tcW w:w="1768" w:type="dxa"/>
            <w:shd w:val="clear" w:color="auto" w:fill="auto"/>
            <w:noWrap/>
            <w:vAlign w:val="center"/>
            <w:hideMark/>
          </w:tcPr>
          <w:p w:rsidR="00F55C99" w:rsidRPr="00F55C99" w:rsidRDefault="00292C5E" w:rsidP="00292C5E">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6A35DD"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009A5DFF"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Cs/>
                <w:i/>
                <w:color w:val="222222"/>
                <w:sz w:val="20"/>
                <w:szCs w:val="20"/>
                <w:lang w:val="sr-Latn-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C12975" w:rsidTr="002C61A0">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1.1.1: Измена Закона о државној управи у циљу стандардизације и типологије организационих облика и управних послова (заокружене области рада у управи), као и преносу овлашћења на ниже руководиоце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3.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B75A80" w:rsidRDefault="00F55C99" w:rsidP="00F55C99">
            <w:pPr>
              <w:spacing w:after="0" w:line="240" w:lineRule="auto"/>
              <w:rPr>
                <w:rFonts w:ascii="Arial" w:eastAsia="Times New Roman" w:hAnsi="Arial" w:cs="Arial"/>
                <w:color w:val="222222"/>
                <w:sz w:val="20"/>
                <w:szCs w:val="20"/>
                <w:lang w:val="sr-Cyrl-RS"/>
              </w:rPr>
            </w:pPr>
          </w:p>
        </w:tc>
        <w:tc>
          <w:tcPr>
            <w:tcW w:w="5417" w:type="dxa"/>
            <w:shd w:val="clear" w:color="auto" w:fill="auto"/>
            <w:vAlign w:val="center"/>
            <w:hideMark/>
          </w:tcPr>
          <w:p w:rsidR="00292C5E" w:rsidRDefault="002A3728" w:rsidP="00F51E3E">
            <w:pPr>
              <w:jc w:val="both"/>
              <w:rPr>
                <w:rFonts w:ascii="Arial" w:hAnsi="Arial" w:cs="Arial"/>
                <w:color w:val="000000"/>
                <w:sz w:val="18"/>
                <w:szCs w:val="18"/>
                <w:lang w:val="sr-Cyrl-RS"/>
              </w:rPr>
            </w:pPr>
            <w:r w:rsidRPr="00F51E3E">
              <w:rPr>
                <w:rFonts w:ascii="Arial" w:hAnsi="Arial" w:cs="Arial"/>
                <w:color w:val="000000"/>
                <w:sz w:val="18"/>
                <w:szCs w:val="18"/>
                <w:lang w:val="sr-Cyrl-RS"/>
              </w:rPr>
              <w:t>14. фебруара 2018. године Савет за РЈУ је усвојио  Анализу и смернице за обједињавање функција стратешког, оперативног и финансијског планирања и интерне контроле, са препорукама за измену прописа, као и Студију изводљивости за оптимизацију организационе структуре органа државне управе у службама Владе и стручним службама управних округа.</w:t>
            </w:r>
            <w:r w:rsidRPr="00F51E3E">
              <w:rPr>
                <w:rFonts w:ascii="Arial" w:hAnsi="Arial" w:cs="Arial"/>
                <w:color w:val="000000"/>
                <w:sz w:val="18"/>
                <w:szCs w:val="18"/>
                <w:lang w:val="sr-Cyrl-RS"/>
              </w:rPr>
              <w:br/>
              <w:t>У априлу 2018. израђен је Концепт документ: Управљачка одговорност у органима државне управе уз помоћ ГГФ РС43.</w:t>
            </w:r>
            <w:r w:rsidRPr="00F51E3E">
              <w:rPr>
                <w:rFonts w:ascii="Arial" w:hAnsi="Arial" w:cs="Arial"/>
                <w:color w:val="000000"/>
                <w:sz w:val="18"/>
                <w:szCs w:val="18"/>
                <w:lang w:val="sr-Cyrl-RS"/>
              </w:rPr>
              <w:br/>
              <w:t>У складу са Стратегијом развоја интерне финансијске контроле у јавном сектору у Републици Србији за период 2017–2020. године, започета је сарадња са МФИН у вези са применом концепта управљачке одговорности.</w:t>
            </w:r>
            <w:r w:rsidRPr="00F51E3E">
              <w:rPr>
                <w:rFonts w:ascii="Arial" w:hAnsi="Arial" w:cs="Arial"/>
                <w:color w:val="000000"/>
                <w:sz w:val="18"/>
                <w:szCs w:val="18"/>
                <w:lang w:val="sr-Cyrl-RS"/>
              </w:rPr>
              <w:br/>
              <w:t>Основана је Радна група за координацију послова из области интерне финансијске контроле у јавном сектору на нивоу помоћника министара, као радна група Савета за реформу јавне управе на седници одржаној 20. децембра 2018. године, Решењем Савета за РЈУ број: 08 Број: 02-02-12749/2018.</w:t>
            </w:r>
          </w:p>
          <w:p w:rsidR="002A3728" w:rsidRPr="00F51E3E" w:rsidRDefault="002A3728" w:rsidP="00F51E3E">
            <w:pPr>
              <w:jc w:val="both"/>
              <w:rPr>
                <w:rFonts w:ascii="Arial" w:eastAsia="Times New Roman" w:hAnsi="Arial" w:cs="Arial"/>
                <w:color w:val="222222"/>
                <w:sz w:val="20"/>
                <w:szCs w:val="20"/>
                <w:lang w:val="sr-Cyrl-RS"/>
              </w:rPr>
            </w:pPr>
            <w:r w:rsidRPr="00F51E3E">
              <w:rPr>
                <w:rFonts w:ascii="Arial" w:hAnsi="Arial" w:cs="Arial"/>
                <w:color w:val="000000"/>
                <w:sz w:val="18"/>
                <w:szCs w:val="18"/>
                <w:lang w:val="sr-Cyrl-RS"/>
              </w:rPr>
              <w:t>Било је потребно да се као претходни кораци спроведу анализе и изради концепт документ (полазна основа).</w:t>
            </w:r>
            <w:r w:rsidRPr="00F51E3E">
              <w:rPr>
                <w:rFonts w:ascii="Arial" w:hAnsi="Arial" w:cs="Arial"/>
                <w:color w:val="000000"/>
                <w:sz w:val="18"/>
                <w:szCs w:val="18"/>
                <w:lang w:val="sr-Cyrl-RS"/>
              </w:rPr>
              <w:br/>
              <w:t>Активност која се односи на управљачку одговорност у складу са Стратегијом и АП  се реализује заједно са МФИН (Преговарачко поглавље 32), због тога је било потребно ускладити рад и активности оба министарства.</w:t>
            </w:r>
            <w:r w:rsidR="00292C5E">
              <w:rPr>
                <w:rFonts w:ascii="Arial" w:hAnsi="Arial" w:cs="Arial"/>
                <w:color w:val="000000"/>
                <w:sz w:val="18"/>
                <w:szCs w:val="18"/>
                <w:lang w:val="sr-Cyrl-RS"/>
              </w:rPr>
              <w:t xml:space="preserve"> </w:t>
            </w:r>
            <w:r w:rsidRPr="00F51E3E">
              <w:rPr>
                <w:rFonts w:ascii="Arial" w:hAnsi="Arial" w:cs="Arial"/>
                <w:color w:val="000000"/>
                <w:sz w:val="18"/>
                <w:szCs w:val="18"/>
                <w:lang w:val="sr-Cyrl-RS"/>
              </w:rPr>
              <w:t xml:space="preserve">Наставиће се сарадња са МФИН. </w:t>
            </w:r>
            <w:r w:rsidRPr="00F51E3E">
              <w:rPr>
                <w:rFonts w:ascii="Arial" w:hAnsi="Arial" w:cs="Arial"/>
                <w:color w:val="000000"/>
                <w:sz w:val="18"/>
                <w:szCs w:val="18"/>
                <w:lang w:val="sr-Cyrl-RS"/>
              </w:rPr>
              <w:br/>
              <w:t xml:space="preserve">Након анализе Концепт документа </w:t>
            </w:r>
            <w:r w:rsidRPr="002A3728">
              <w:rPr>
                <w:rFonts w:ascii="Arial" w:hAnsi="Arial" w:cs="Arial"/>
                <w:color w:val="000000"/>
                <w:sz w:val="18"/>
                <w:szCs w:val="18"/>
              </w:rPr>
              <w:t>o</w:t>
            </w:r>
            <w:r w:rsidRPr="00F51E3E">
              <w:rPr>
                <w:rFonts w:ascii="Arial" w:hAnsi="Arial" w:cs="Arial"/>
                <w:color w:val="000000"/>
                <w:sz w:val="18"/>
                <w:szCs w:val="18"/>
                <w:lang w:val="sr-Cyrl-RS"/>
              </w:rPr>
              <w:t xml:space="preserve"> управљачк</w:t>
            </w:r>
            <w:r w:rsidRPr="002A3728">
              <w:rPr>
                <w:rFonts w:ascii="Arial" w:hAnsi="Arial" w:cs="Arial"/>
                <w:color w:val="000000"/>
                <w:sz w:val="18"/>
                <w:szCs w:val="18"/>
              </w:rPr>
              <w:t>oj</w:t>
            </w:r>
            <w:r w:rsidRPr="00F51E3E">
              <w:rPr>
                <w:rFonts w:ascii="Arial" w:hAnsi="Arial" w:cs="Arial"/>
                <w:color w:val="000000"/>
                <w:sz w:val="18"/>
                <w:szCs w:val="18"/>
                <w:lang w:val="sr-Cyrl-RS"/>
              </w:rPr>
              <w:t xml:space="preserve"> одговорности прихваћени су одређени ставови и правци у оквиру којих ћемо се кретати у оквиру заједничког рада на управљачкој одговорности. Одржаваће се редовни координативни састанци на којима ће се пратити имплементација предвиђених активности у вези са управљачком одговорности у складу са Стратегијом и АП.</w:t>
            </w:r>
          </w:p>
        </w:tc>
      </w:tr>
      <w:tr w:rsidR="002C61A0" w:rsidRPr="00C12975" w:rsidTr="00BC1EA5">
        <w:trPr>
          <w:trHeight w:val="6000"/>
        </w:trPr>
        <w:tc>
          <w:tcPr>
            <w:tcW w:w="2164" w:type="dxa"/>
            <w:shd w:val="clear" w:color="000000" w:fill="FFFFCC"/>
            <w:vAlign w:val="center"/>
            <w:hideMark/>
          </w:tcPr>
          <w:p w:rsidR="00F55C99" w:rsidRPr="00F51E3E" w:rsidRDefault="00F55C99" w:rsidP="00F55C99">
            <w:pPr>
              <w:spacing w:after="0" w:line="240" w:lineRule="auto"/>
              <w:rPr>
                <w:rFonts w:ascii="Arial" w:eastAsia="Times New Roman" w:hAnsi="Arial" w:cs="Arial"/>
                <w:color w:val="222222"/>
                <w:sz w:val="20"/>
                <w:szCs w:val="20"/>
                <w:lang w:val="sr-Cyrl-RS"/>
              </w:rPr>
            </w:pPr>
            <w:r w:rsidRPr="00F51E3E">
              <w:rPr>
                <w:rFonts w:ascii="Arial" w:eastAsia="Times New Roman" w:hAnsi="Arial" w:cs="Arial"/>
                <w:color w:val="222222"/>
                <w:sz w:val="20"/>
                <w:szCs w:val="20"/>
                <w:lang w:val="sr-Cyrl-RS"/>
              </w:rPr>
              <w:t>1.1.2: Успостављање Регистра ималаца јавних овлашћења у циљу успостављања јединствене евиденције органа јавне управе, врсте овлашћења и јасног односа вертикалне одговорности између органа, пописа јавних регистра  и надлежних органа за успостављање и вођење појединих регистара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A3728" w:rsidRPr="002A3728" w:rsidRDefault="002A3728" w:rsidP="00F51E3E">
            <w:pPr>
              <w:jc w:val="both"/>
              <w:rPr>
                <w:rFonts w:ascii="Arial" w:hAnsi="Arial" w:cs="Arial"/>
                <w:color w:val="000000"/>
                <w:sz w:val="18"/>
                <w:szCs w:val="18"/>
              </w:rPr>
            </w:pPr>
            <w:r w:rsidRPr="002A3728">
              <w:rPr>
                <w:rFonts w:ascii="Arial" w:hAnsi="Arial" w:cs="Arial"/>
                <w:color w:val="000000"/>
                <w:sz w:val="18"/>
                <w:szCs w:val="18"/>
              </w:rPr>
              <w:t>У јулу 2018. године, спроведена је Студија изводљивости за формирање Регистра органа државне управе и ималаца јавних овлашћења у РС (СИГМА подршка).</w:t>
            </w:r>
          </w:p>
          <w:p w:rsidR="00F51E3E" w:rsidRDefault="002A3728" w:rsidP="00F51E3E">
            <w:pPr>
              <w:jc w:val="both"/>
              <w:rPr>
                <w:rFonts w:ascii="Arial" w:hAnsi="Arial" w:cs="Arial"/>
                <w:color w:val="000000"/>
                <w:sz w:val="18"/>
                <w:szCs w:val="18"/>
              </w:rPr>
            </w:pPr>
            <w:r w:rsidRPr="002A3728">
              <w:rPr>
                <w:rFonts w:ascii="Arial" w:hAnsi="Arial" w:cs="Arial"/>
                <w:color w:val="000000"/>
                <w:sz w:val="18"/>
                <w:szCs w:val="18"/>
              </w:rPr>
              <w:t>Одржано је 5 интерресорских састанака ради утврђивања носилаца за успостављање Регистра и партнера у том процесу (нормативна основа, подела надлежности, размена података из различитих евиденција).</w:t>
            </w:r>
          </w:p>
          <w:p w:rsidR="002A3728" w:rsidRPr="002A3728" w:rsidRDefault="002A3728" w:rsidP="00F51E3E">
            <w:pPr>
              <w:jc w:val="both"/>
              <w:rPr>
                <w:rFonts w:ascii="Arial" w:hAnsi="Arial" w:cs="Arial"/>
                <w:color w:val="000000"/>
                <w:sz w:val="18"/>
                <w:szCs w:val="18"/>
              </w:rPr>
            </w:pPr>
            <w:r w:rsidRPr="002A3728">
              <w:rPr>
                <w:rFonts w:ascii="Arial" w:hAnsi="Arial" w:cs="Arial"/>
                <w:color w:val="000000"/>
                <w:sz w:val="18"/>
                <w:szCs w:val="18"/>
              </w:rPr>
              <w:t>МДУЛС заједно са СИГМОМ припрема  модел евиденције, тј. структуру и концепт базе, укључујући методологију њеног попуњавања, као и пилотирање две управне области. Очекује се да се до краја 2019. године буду створени сви услови за успостављање регистра према динамици која ће се утврдити Закон о државној управи.</w:t>
            </w:r>
          </w:p>
          <w:p w:rsidR="00292C5E" w:rsidRDefault="002A3728" w:rsidP="00F51E3E">
            <w:pPr>
              <w:jc w:val="both"/>
              <w:rPr>
                <w:rFonts w:ascii="Arial" w:hAnsi="Arial" w:cs="Arial"/>
                <w:color w:val="000000"/>
                <w:sz w:val="18"/>
                <w:szCs w:val="18"/>
              </w:rPr>
            </w:pPr>
            <w:r w:rsidRPr="002A3728">
              <w:rPr>
                <w:rFonts w:ascii="Arial" w:hAnsi="Arial" w:cs="Arial"/>
                <w:color w:val="000000"/>
                <w:sz w:val="18"/>
                <w:szCs w:val="18"/>
              </w:rPr>
              <w:t xml:space="preserve">У току је финализација модела евиденције ималаца јавних овлашћења у коју ће се уносити потребни подаци који ће се користити за формирање Регистра.  </w:t>
            </w:r>
          </w:p>
          <w:p w:rsidR="00292C5E" w:rsidRDefault="002A3728" w:rsidP="00F51E3E">
            <w:pPr>
              <w:jc w:val="both"/>
              <w:rPr>
                <w:rFonts w:ascii="Arial" w:hAnsi="Arial" w:cs="Arial"/>
                <w:color w:val="000000"/>
                <w:sz w:val="18"/>
                <w:szCs w:val="18"/>
                <w:lang w:val="sr-Cyrl-RS"/>
              </w:rPr>
            </w:pPr>
            <w:r w:rsidRPr="002A3728">
              <w:rPr>
                <w:rFonts w:ascii="Arial" w:hAnsi="Arial" w:cs="Arial"/>
                <w:color w:val="000000"/>
                <w:sz w:val="18"/>
                <w:szCs w:val="18"/>
              </w:rPr>
              <w:t>Обимност података који су морали да буду прикупљени из постојећих евиденција и сложеност података којe мора да садржи евиденција односно Регистар, захтевали су дужи временски период од предвиђеног.</w:t>
            </w:r>
            <w:r w:rsidR="00292C5E">
              <w:rPr>
                <w:rFonts w:ascii="Arial" w:hAnsi="Arial" w:cs="Arial"/>
                <w:color w:val="000000"/>
                <w:sz w:val="18"/>
                <w:szCs w:val="18"/>
                <w:lang w:val="sr-Cyrl-RS"/>
              </w:rPr>
              <w:t xml:space="preserve"> </w:t>
            </w:r>
          </w:p>
          <w:p w:rsidR="00F55C99" w:rsidRPr="009A5DFF" w:rsidRDefault="002A3728" w:rsidP="00F51E3E">
            <w:pPr>
              <w:jc w:val="both"/>
              <w:rPr>
                <w:rFonts w:ascii="Arial" w:hAnsi="Arial" w:cs="Arial"/>
                <w:color w:val="000000"/>
                <w:sz w:val="18"/>
                <w:szCs w:val="18"/>
                <w:lang w:val="sr-Cyrl-RS"/>
              </w:rPr>
            </w:pPr>
            <w:r w:rsidRPr="00292C5E">
              <w:rPr>
                <w:rFonts w:ascii="Arial" w:hAnsi="Arial" w:cs="Arial"/>
                <w:color w:val="000000"/>
                <w:sz w:val="18"/>
                <w:szCs w:val="18"/>
                <w:lang w:val="sr-Cyrl-RS"/>
              </w:rPr>
              <w:t xml:space="preserve">У току  је финализација пилот евиденције ималаца јавних овлашћења из области културе и грађевине (2 управне области). </w:t>
            </w:r>
            <w:r w:rsidRPr="009A5DFF">
              <w:rPr>
                <w:rFonts w:ascii="Arial" w:hAnsi="Arial" w:cs="Arial"/>
                <w:color w:val="000000"/>
                <w:sz w:val="18"/>
                <w:szCs w:val="18"/>
                <w:lang w:val="sr-Cyrl-RS"/>
              </w:rPr>
              <w:t>Након тога је предвиђено да се настави са уношењем података и за друге области</w:t>
            </w:r>
            <w:r w:rsidR="00F51E3E" w:rsidRPr="009A5DFF">
              <w:rPr>
                <w:rFonts w:ascii="Arial" w:hAnsi="Arial" w:cs="Arial"/>
                <w:color w:val="000000"/>
                <w:sz w:val="18"/>
                <w:szCs w:val="18"/>
                <w:lang w:val="sr-Cyrl-RS"/>
              </w:rPr>
              <w:t>.</w:t>
            </w:r>
          </w:p>
        </w:tc>
      </w:tr>
      <w:tr w:rsidR="002C61A0" w:rsidRPr="00F55C99" w:rsidTr="00F51E3E">
        <w:trPr>
          <w:trHeight w:val="2940"/>
        </w:trPr>
        <w:tc>
          <w:tcPr>
            <w:tcW w:w="2164" w:type="dxa"/>
            <w:shd w:val="clear" w:color="000000" w:fill="FFFFCC"/>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1.1.3: Измена Уредбе о начелима за унутрашње уређење и систематизацију радних места у министарствима, посебним организацијама и службама Владе у циљу успостављања јединица за планирање јавних политика, извештавање, комуникацију, усклађивање капацитета и обавеза из НПАА, утврђивање стандарада за однос броја извршилаца и руководилаца (1:5)</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Активност се реализује у сарадњи са МФИН и РСЈП што захтева интезиван координативни рад нарочито када је у питању спровођење Закона о планском систему чија примена још није разрађена а наведена измена Уредбе је у функцији примене овог закона.</w:t>
            </w:r>
          </w:p>
          <w:p w:rsidR="002A3728" w:rsidRPr="002A3728" w:rsidRDefault="002A3728" w:rsidP="00F51E3E">
            <w:pPr>
              <w:spacing w:after="0" w:line="240" w:lineRule="auto"/>
              <w:jc w:val="both"/>
              <w:rPr>
                <w:rFonts w:ascii="Arial" w:eastAsia="Times New Roman" w:hAnsi="Arial" w:cs="Arial"/>
                <w:color w:val="222222"/>
                <w:sz w:val="18"/>
                <w:szCs w:val="18"/>
              </w:rPr>
            </w:pPr>
          </w:p>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Такође, Акционим планом за спровођење Хоризонталне функционалне анализе предвиђено је да Влада усвоји:</w:t>
            </w:r>
          </w:p>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 xml:space="preserve">- Смернице за успостављање стандарда за обављање заједничких/пратећих функција и потребног односа броја запослених који раде на основним и пратећим функцијама у органима државне управе и код ималаца јавних овлашћења; </w:t>
            </w:r>
          </w:p>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 xml:space="preserve">- Смернице са обавезним критеријумима за оснивање нових организационих облика у јавном сектору , </w:t>
            </w:r>
          </w:p>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 xml:space="preserve">- Смернице за унапређење сарадње органа у оквиру процедуре за припрему докумената и аката о којима одлучује Влада и </w:t>
            </w:r>
          </w:p>
          <w:p w:rsidR="002A3728" w:rsidRPr="002A3728" w:rsidRDefault="002A3728" w:rsidP="00F51E3E">
            <w:pPr>
              <w:spacing w:after="0" w:line="240" w:lineRule="auto"/>
              <w:jc w:val="both"/>
              <w:rPr>
                <w:rFonts w:ascii="Arial" w:eastAsia="Times New Roman" w:hAnsi="Arial" w:cs="Arial"/>
                <w:color w:val="222222"/>
                <w:sz w:val="18"/>
                <w:szCs w:val="18"/>
              </w:rPr>
            </w:pPr>
            <w:r w:rsidRPr="002A3728">
              <w:rPr>
                <w:rFonts w:ascii="Arial" w:eastAsia="Times New Roman" w:hAnsi="Arial" w:cs="Arial"/>
                <w:color w:val="222222"/>
                <w:sz w:val="18"/>
                <w:szCs w:val="18"/>
              </w:rPr>
              <w:t xml:space="preserve">- Уредба о измени и допуни уредбе којом се уређује унутрашње уређење органа државне управе. </w:t>
            </w:r>
          </w:p>
          <w:p w:rsidR="002A3728" w:rsidRPr="002A3728" w:rsidRDefault="002A3728" w:rsidP="00F51E3E">
            <w:pPr>
              <w:spacing w:after="0" w:line="240" w:lineRule="auto"/>
              <w:jc w:val="both"/>
              <w:rPr>
                <w:rFonts w:ascii="Arial" w:eastAsia="Times New Roman" w:hAnsi="Arial" w:cs="Arial"/>
                <w:color w:val="222222"/>
                <w:sz w:val="18"/>
                <w:szCs w:val="18"/>
              </w:rPr>
            </w:pPr>
          </w:p>
          <w:p w:rsidR="00F55C99" w:rsidRPr="00F55C99" w:rsidRDefault="002A3728" w:rsidP="00F51E3E">
            <w:pPr>
              <w:spacing w:after="0" w:line="240" w:lineRule="auto"/>
              <w:jc w:val="both"/>
              <w:rPr>
                <w:rFonts w:ascii="Arial" w:eastAsia="Times New Roman" w:hAnsi="Arial" w:cs="Arial"/>
                <w:color w:val="222222"/>
                <w:sz w:val="20"/>
                <w:szCs w:val="20"/>
              </w:rPr>
            </w:pPr>
            <w:r w:rsidRPr="002A3728">
              <w:rPr>
                <w:rFonts w:ascii="Arial" w:eastAsia="Times New Roman" w:hAnsi="Arial" w:cs="Arial"/>
                <w:color w:val="222222"/>
                <w:sz w:val="18"/>
                <w:szCs w:val="18"/>
              </w:rPr>
              <w:t>Наведена документа је припремила Светска банка и она су ради прибављања мишљења, у складу са Пословником Владе упућена на мишљења надлежним органима у децембру 2017. године. Због примедаба органа, Одбор Владе за привреду и финансије је одложио разматрање ради додатног усглашавања МДУЛС-а са МФИН, Министарством грађевинарства, саобраћаја и инфраструктуре, Министарством привреде, Министарством рударства и енергетике, РСЈП и Министарством за европске интеграције. Наведеним органима су, након обављених консултација и додатног усаглашавања, смернице упућене на мишљење 16. октобра 2018. године. Мишљења са примедбама доставили су накнадно РСЈП и Министарство рударства и енергетике, Министарство за европске интеграције. У току је процес усаглашавања.</w:t>
            </w:r>
            <w:r w:rsidR="00292C5E">
              <w:rPr>
                <w:rFonts w:ascii="Arial" w:eastAsia="Times New Roman" w:hAnsi="Arial" w:cs="Arial"/>
                <w:color w:val="222222"/>
                <w:sz w:val="18"/>
                <w:szCs w:val="18"/>
                <w:lang w:val="sr-Cyrl-RS"/>
              </w:rPr>
              <w:t xml:space="preserve"> </w:t>
            </w:r>
            <w:r w:rsidRPr="002A3728">
              <w:rPr>
                <w:rFonts w:ascii="Arial" w:eastAsia="Times New Roman" w:hAnsi="Arial" w:cs="Arial"/>
                <w:color w:val="222222"/>
                <w:sz w:val="18"/>
                <w:szCs w:val="18"/>
              </w:rPr>
              <w:t>Наставиће се сарадња сва три органа у циљу припреме измена Уредбе који ће бити у функцији примене Закона.</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780"/>
        </w:trPr>
        <w:tc>
          <w:tcPr>
            <w:tcW w:w="14375" w:type="dxa"/>
            <w:gridSpan w:val="7"/>
            <w:shd w:val="clear" w:color="000000" w:fill="F7C3AA"/>
            <w:vAlign w:val="center"/>
            <w:hideMark/>
          </w:tcPr>
          <w:p w:rsidR="00F55C99" w:rsidRPr="00F55C99" w:rsidRDefault="00E23FBB" w:rsidP="00240BF2">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1. 2: Унапређење функционисања локалне самоуправе и децентрализације и деконцентрације послова државне управе кроз дефинисање стратешког оквира и јачање капацитета градова и општина за  ефикасно спровођење јавних послова и процедура, успостављање међуопштинске сарадње, и примену принципа добре управе.</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40BF2">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Број нових аранжмана међуопштинске сарадње у заједничком спровођењу надлежности локалне самоуправе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240BF2" w:rsidRDefault="00F55C99" w:rsidP="00240BF2">
            <w:pPr>
              <w:spacing w:after="0" w:line="240" w:lineRule="auto"/>
              <w:rPr>
                <w:rFonts w:ascii="Tahoma" w:eastAsia="Times New Roman" w:hAnsi="Tahoma" w:cs="Tahoma"/>
                <w:color w:val="000000"/>
                <w:sz w:val="20"/>
                <w:szCs w:val="20"/>
                <w:lang w:val="sr-Cyrl-RS"/>
              </w:rPr>
            </w:pPr>
            <w:r w:rsidRPr="00F55C99">
              <w:rPr>
                <w:rFonts w:ascii="Tahoma" w:eastAsia="Times New Roman" w:hAnsi="Tahoma" w:cs="Tahoma"/>
                <w:color w:val="000000"/>
                <w:sz w:val="20"/>
                <w:szCs w:val="20"/>
              </w:rPr>
              <w:t> </w:t>
            </w:r>
            <w:r w:rsidR="00240BF2">
              <w:rPr>
                <w:rFonts w:ascii="Tahoma" w:eastAsia="Times New Roman" w:hAnsi="Tahoma" w:cs="Tahoma"/>
                <w:color w:val="000000"/>
                <w:sz w:val="20"/>
                <w:szCs w:val="20"/>
                <w:lang w:val="sr-Cyrl-RS"/>
              </w:rPr>
              <w:t>0</w:t>
            </w:r>
          </w:p>
        </w:tc>
        <w:tc>
          <w:tcPr>
            <w:tcW w:w="1768" w:type="dxa"/>
            <w:shd w:val="clear" w:color="auto" w:fill="auto"/>
            <w:noWrap/>
            <w:vAlign w:val="center"/>
            <w:hideMark/>
          </w:tcPr>
          <w:p w:rsidR="00F55C99" w:rsidRPr="00240BF2" w:rsidRDefault="00F55C99" w:rsidP="00240BF2">
            <w:pPr>
              <w:spacing w:after="0" w:line="240" w:lineRule="auto"/>
              <w:rPr>
                <w:rFonts w:ascii="Tahoma" w:eastAsia="Times New Roman" w:hAnsi="Tahoma" w:cs="Tahoma"/>
                <w:color w:val="000000"/>
                <w:sz w:val="20"/>
                <w:szCs w:val="20"/>
                <w:lang w:val="sr-Cyrl-RS"/>
              </w:rPr>
            </w:pPr>
            <w:r w:rsidRPr="00F55C99">
              <w:rPr>
                <w:rFonts w:ascii="Tahoma" w:eastAsia="Times New Roman" w:hAnsi="Tahoma" w:cs="Tahoma"/>
                <w:color w:val="000000"/>
                <w:sz w:val="20"/>
                <w:szCs w:val="20"/>
              </w:rPr>
              <w:t> </w:t>
            </w:r>
            <w:r w:rsidR="00240BF2">
              <w:rPr>
                <w:rFonts w:ascii="Tahoma" w:eastAsia="Times New Roman" w:hAnsi="Tahoma" w:cs="Tahoma"/>
                <w:color w:val="000000"/>
                <w:sz w:val="20"/>
                <w:szCs w:val="20"/>
                <w:lang w:val="sr-Cyrl-RS"/>
              </w:rPr>
              <w:t>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2C61A0" w:rsidRPr="00C12975" w:rsidTr="00240BF2">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Усвојен стратешки или програмски документ којим се утврђује политикa децентрализације односно реформa локалне самоуправе</w:t>
            </w:r>
          </w:p>
        </w:tc>
        <w:tc>
          <w:tcPr>
            <w:tcW w:w="2250" w:type="dxa"/>
            <w:gridSpan w:val="2"/>
            <w:shd w:val="clear" w:color="auto" w:fill="auto"/>
            <w:noWrap/>
            <w:vAlign w:val="center"/>
            <w:hideMark/>
          </w:tcPr>
          <w:p w:rsidR="00F55C99" w:rsidRPr="00F55C99" w:rsidRDefault="00240BF2"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lang w:val="sr-Cyrl-RS"/>
              </w:rPr>
              <w:t>Није израђен</w:t>
            </w:r>
            <w:r w:rsidR="00F55C99" w:rsidRPr="00F55C99">
              <w:rPr>
                <w:rFonts w:ascii="Arial" w:eastAsia="Times New Roman" w:hAnsi="Arial" w:cs="Arial"/>
                <w:color w:val="222222"/>
                <w:sz w:val="20"/>
                <w:szCs w:val="20"/>
              </w:rPr>
              <w:t xml:space="preserve"> (2017)</w:t>
            </w:r>
          </w:p>
        </w:tc>
        <w:tc>
          <w:tcPr>
            <w:tcW w:w="1170" w:type="dxa"/>
            <w:shd w:val="clear" w:color="auto" w:fill="auto"/>
            <w:noWrap/>
            <w:vAlign w:val="center"/>
            <w:hideMark/>
          </w:tcPr>
          <w:p w:rsidR="00F55C99" w:rsidRPr="00F55C99" w:rsidRDefault="00240BF2" w:rsidP="00240BF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Израђен концепт политике</w:t>
            </w:r>
          </w:p>
        </w:tc>
        <w:tc>
          <w:tcPr>
            <w:tcW w:w="1768" w:type="dxa"/>
            <w:shd w:val="clear" w:color="auto" w:fill="auto"/>
            <w:noWrap/>
            <w:vAlign w:val="center"/>
            <w:hideMark/>
          </w:tcPr>
          <w:p w:rsidR="00F55C99" w:rsidRPr="00240BF2" w:rsidRDefault="00240BF2" w:rsidP="00240BF2">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0</w:t>
            </w:r>
          </w:p>
        </w:tc>
        <w:tc>
          <w:tcPr>
            <w:tcW w:w="5417" w:type="dxa"/>
            <w:shd w:val="clear" w:color="auto" w:fill="auto"/>
            <w:noWrap/>
            <w:vAlign w:val="center"/>
            <w:hideMark/>
          </w:tcPr>
          <w:p w:rsidR="00F55C99" w:rsidRPr="009A5DFF" w:rsidRDefault="00F55C99" w:rsidP="00F51E3E">
            <w:pPr>
              <w:spacing w:after="0" w:line="240" w:lineRule="auto"/>
              <w:jc w:val="both"/>
              <w:rPr>
                <w:rFonts w:ascii="Arial" w:eastAsia="Times New Roman" w:hAnsi="Arial" w:cs="Arial"/>
                <w:color w:val="222222"/>
                <w:sz w:val="18"/>
                <w:szCs w:val="18"/>
                <w:lang w:val="sr-Cyrl-RS"/>
              </w:rPr>
            </w:pPr>
            <w:r w:rsidRPr="009A5DFF">
              <w:rPr>
                <w:rFonts w:ascii="Arial" w:eastAsia="Times New Roman" w:hAnsi="Arial" w:cs="Arial"/>
                <w:color w:val="222222"/>
                <w:sz w:val="18"/>
                <w:szCs w:val="18"/>
                <w:lang w:val="sr-Cyrl-RS"/>
              </w:rPr>
              <w:t>Није израђ</w:t>
            </w:r>
            <w:r w:rsidRPr="00292C5E">
              <w:rPr>
                <w:rFonts w:ascii="Arial" w:eastAsia="Times New Roman" w:hAnsi="Arial" w:cs="Arial"/>
                <w:color w:val="222222"/>
                <w:sz w:val="18"/>
                <w:szCs w:val="18"/>
              </w:rPr>
              <w:t>e</w:t>
            </w:r>
            <w:r w:rsidRPr="009A5DFF">
              <w:rPr>
                <w:rFonts w:ascii="Arial" w:eastAsia="Times New Roman" w:hAnsi="Arial" w:cs="Arial"/>
                <w:color w:val="222222"/>
                <w:sz w:val="18"/>
                <w:szCs w:val="18"/>
                <w:lang w:val="sr-Cyrl-RS"/>
              </w:rPr>
              <w:t>н, започет је рад на изради концепта политике</w:t>
            </w:r>
            <w:r w:rsidR="00F51E3E" w:rsidRPr="009A5DFF">
              <w:rPr>
                <w:rFonts w:ascii="Arial" w:eastAsia="Times New Roman" w:hAnsi="Arial" w:cs="Arial"/>
                <w:color w:val="222222"/>
                <w:sz w:val="18"/>
                <w:szCs w:val="18"/>
                <w:lang w:val="sr-Cyrl-RS"/>
              </w:rPr>
              <w:t>.</w:t>
            </w:r>
          </w:p>
        </w:tc>
      </w:tr>
      <w:tr w:rsidR="00F55C99" w:rsidRPr="00C12975" w:rsidTr="002C61A0">
        <w:trPr>
          <w:trHeight w:val="255"/>
        </w:trPr>
        <w:tc>
          <w:tcPr>
            <w:tcW w:w="14375" w:type="dxa"/>
            <w:gridSpan w:val="7"/>
            <w:shd w:val="clear" w:color="auto" w:fill="auto"/>
            <w:noWrap/>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F51E3E">
        <w:trPr>
          <w:trHeight w:val="429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1.2.1: Усвајање измена и допуна Закона о локалној самоуправи у циљу усклађивања са новим прописима и реформисања правног оквира за рад органа ЈЛС, месне самоуправе и међуопштинске сарадње (израда јединственог пописа послова ЈЛС, организација 8 инструктивних семинара, израда Модела Статута ЈЛС, Пословника СО и Одлуке о месној самоуправи)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3.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92C5E" w:rsidRDefault="002A3728" w:rsidP="00292C5E">
            <w:pPr>
              <w:tabs>
                <w:tab w:val="left" w:pos="344"/>
                <w:tab w:val="left" w:pos="464"/>
              </w:tabs>
              <w:spacing w:after="0" w:line="240" w:lineRule="auto"/>
              <w:jc w:val="both"/>
              <w:rPr>
                <w:rFonts w:ascii="Arial" w:eastAsia="Times New Roman" w:hAnsi="Arial" w:cs="Arial"/>
                <w:color w:val="222222"/>
                <w:sz w:val="18"/>
                <w:szCs w:val="18"/>
              </w:rPr>
            </w:pPr>
            <w:r w:rsidRPr="009157E3">
              <w:rPr>
                <w:rFonts w:ascii="Arial" w:eastAsia="Times New Roman" w:hAnsi="Arial" w:cs="Arial"/>
                <w:color w:val="222222"/>
                <w:sz w:val="18"/>
                <w:szCs w:val="18"/>
              </w:rPr>
              <w:t>Измене и допуне Закона о локалној самоуправи усвојене су током јуна 2018.године. Ове измене доносе бројна важна унапређења постојећег система локалне самоуправе. Kao посебно важне издвајaју се нове одредбе које се односе:</w:t>
            </w:r>
            <w:r w:rsidRPr="009157E3">
              <w:rPr>
                <w:rFonts w:ascii="Arial" w:eastAsia="Times New Roman" w:hAnsi="Arial" w:cs="Arial"/>
                <w:color w:val="222222"/>
                <w:sz w:val="18"/>
                <w:szCs w:val="18"/>
              </w:rPr>
              <w:br/>
              <w:t>1) на учешће јавности у раду локалне самоуправе; 2) проширивање делокруга општинског већа; 3) уређивање, функционисање и надзор месне самоуправе – месних заједница; 4) и остваривање међуопштинске сарадње.</w:t>
            </w:r>
            <w:r w:rsidRPr="009157E3">
              <w:rPr>
                <w:rFonts w:ascii="Arial" w:eastAsia="Times New Roman" w:hAnsi="Arial" w:cs="Arial"/>
                <w:color w:val="222222"/>
                <w:sz w:val="18"/>
                <w:szCs w:val="18"/>
              </w:rPr>
              <w:br/>
              <w:t xml:space="preserve">Поред поменутих новина, нови ЗЛС садржи и друге значајне измене и допуне којима се отклањају недостаци у примени Закона и даље унапређује оквир за локалну самоуправу у Србији. Ту се посебно издвајају следеће који се односе на: </w:t>
            </w:r>
            <w:r w:rsidRPr="009157E3">
              <w:rPr>
                <w:rFonts w:ascii="Arial" w:eastAsia="Times New Roman" w:hAnsi="Arial" w:cs="Arial"/>
                <w:color w:val="222222"/>
                <w:sz w:val="18"/>
                <w:szCs w:val="18"/>
              </w:rPr>
              <w:br/>
              <w:t xml:space="preserve">1) сазивање седница скупштине општине/града, 2) предуслова за успешно вршење дужности одборника, 3) положај помоћника председника општине/градоначелника, 4) оставку председника општине/градоначелника, 5) промену радноправног статуса заменика председника скупштине општине/града, као и састав и рад савета за међунационалне односе. </w:t>
            </w:r>
            <w:r w:rsidRPr="009157E3">
              <w:rPr>
                <w:rFonts w:ascii="Arial" w:eastAsia="Times New Roman" w:hAnsi="Arial" w:cs="Arial"/>
                <w:color w:val="222222"/>
                <w:sz w:val="18"/>
                <w:szCs w:val="18"/>
              </w:rPr>
              <w:br/>
              <w:t>По усвајању измена и допуна ЗЛС, МДУЛС (Сeктор за систем ЛС)  и СКГО су заједнички израдиле ни</w:t>
            </w:r>
            <w:r w:rsidR="00292C5E">
              <w:rPr>
                <w:rFonts w:ascii="Arial" w:eastAsia="Times New Roman" w:hAnsi="Arial" w:cs="Arial"/>
                <w:color w:val="222222"/>
                <w:sz w:val="18"/>
                <w:szCs w:val="18"/>
              </w:rPr>
              <w:t>з модела локалних аката и то:</w:t>
            </w:r>
          </w:p>
          <w:p w:rsidR="00292C5E" w:rsidRDefault="00292C5E"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Pr>
                <w:rFonts w:ascii="Arial" w:eastAsia="Times New Roman" w:hAnsi="Arial" w:cs="Arial"/>
                <w:color w:val="222222"/>
                <w:sz w:val="18"/>
                <w:szCs w:val="18"/>
              </w:rPr>
              <w:t>Модел статута града</w:t>
            </w:r>
          </w:p>
          <w:p w:rsidR="00292C5E" w:rsidRDefault="00292C5E"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Pr>
                <w:rFonts w:ascii="Arial" w:eastAsia="Times New Roman" w:hAnsi="Arial" w:cs="Arial"/>
                <w:color w:val="222222"/>
                <w:sz w:val="18"/>
                <w:szCs w:val="18"/>
              </w:rPr>
              <w:t>Модел статута општине</w:t>
            </w:r>
          </w:p>
          <w:p w:rsid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Модел</w:t>
            </w:r>
            <w:r w:rsidR="00292C5E">
              <w:rPr>
                <w:rFonts w:ascii="Arial" w:eastAsia="Times New Roman" w:hAnsi="Arial" w:cs="Arial"/>
                <w:color w:val="222222"/>
                <w:sz w:val="18"/>
                <w:szCs w:val="18"/>
              </w:rPr>
              <w:t xml:space="preserve"> пословника скупштине општине</w:t>
            </w:r>
          </w:p>
          <w:p w:rsid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Моде</w:t>
            </w:r>
            <w:r w:rsidR="00292C5E">
              <w:rPr>
                <w:rFonts w:ascii="Arial" w:eastAsia="Times New Roman" w:hAnsi="Arial" w:cs="Arial"/>
                <w:color w:val="222222"/>
                <w:sz w:val="18"/>
                <w:szCs w:val="18"/>
              </w:rPr>
              <w:t>л одлуке о месним заједницама</w:t>
            </w:r>
          </w:p>
          <w:p w:rsidR="00292C5E" w:rsidRP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Модел упуства за спровођење избора за чл</w:t>
            </w:r>
            <w:r w:rsidR="00292C5E" w:rsidRPr="00292C5E">
              <w:rPr>
                <w:rFonts w:ascii="Arial" w:eastAsia="Times New Roman" w:hAnsi="Arial" w:cs="Arial"/>
                <w:color w:val="222222"/>
                <w:sz w:val="18"/>
                <w:szCs w:val="18"/>
              </w:rPr>
              <w:t>анове Савета месних заједница</w:t>
            </w:r>
          </w:p>
          <w:p w:rsid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w:t>
            </w:r>
            <w:r w:rsidR="00292C5E">
              <w:rPr>
                <w:rFonts w:ascii="Arial" w:eastAsia="Times New Roman" w:hAnsi="Arial" w:cs="Arial"/>
                <w:color w:val="222222"/>
                <w:sz w:val="18"/>
                <w:szCs w:val="18"/>
              </w:rPr>
              <w:t>ел одлуке о јавним расправама</w:t>
            </w:r>
          </w:p>
          <w:p w:rsid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Модел</w:t>
            </w:r>
            <w:r w:rsidR="00292C5E">
              <w:rPr>
                <w:rFonts w:ascii="Arial" w:eastAsia="Times New Roman" w:hAnsi="Arial" w:cs="Arial"/>
                <w:color w:val="222222"/>
                <w:sz w:val="18"/>
                <w:szCs w:val="18"/>
              </w:rPr>
              <w:t xml:space="preserve"> одлуке о локалном омбудсману</w:t>
            </w:r>
          </w:p>
          <w:p w:rsidR="00292C5E" w:rsidRPr="00292C5E" w:rsidRDefault="002A3728" w:rsidP="00292C5E">
            <w:pPr>
              <w:pStyle w:val="ListParagraph"/>
              <w:numPr>
                <w:ilvl w:val="0"/>
                <w:numId w:val="1"/>
              </w:numPr>
              <w:tabs>
                <w:tab w:val="left" w:pos="194"/>
              </w:tabs>
              <w:spacing w:after="0" w:line="240" w:lineRule="auto"/>
              <w:ind w:left="14" w:firstLine="0"/>
              <w:jc w:val="both"/>
              <w:rPr>
                <w:rFonts w:ascii="Arial" w:eastAsia="Times New Roman" w:hAnsi="Arial" w:cs="Arial"/>
                <w:color w:val="222222"/>
                <w:sz w:val="18"/>
                <w:szCs w:val="18"/>
              </w:rPr>
            </w:pPr>
            <w:r w:rsidRPr="00292C5E">
              <w:rPr>
                <w:rFonts w:ascii="Arial" w:eastAsia="Times New Roman" w:hAnsi="Arial" w:cs="Arial"/>
                <w:color w:val="222222"/>
                <w:sz w:val="18"/>
                <w:szCs w:val="18"/>
              </w:rPr>
              <w:t>Модел статута месне заједнице</w:t>
            </w:r>
          </w:p>
          <w:p w:rsidR="00F55C99" w:rsidRPr="00F55C99" w:rsidRDefault="002A3728" w:rsidP="00292C5E">
            <w:pPr>
              <w:tabs>
                <w:tab w:val="left" w:pos="344"/>
                <w:tab w:val="left" w:pos="464"/>
              </w:tabs>
              <w:spacing w:after="0" w:line="240" w:lineRule="auto"/>
              <w:jc w:val="both"/>
              <w:rPr>
                <w:rFonts w:ascii="Arial" w:eastAsia="Times New Roman" w:hAnsi="Arial" w:cs="Arial"/>
                <w:color w:val="222222"/>
                <w:sz w:val="20"/>
                <w:szCs w:val="20"/>
              </w:rPr>
            </w:pPr>
            <w:r w:rsidRPr="009157E3">
              <w:rPr>
                <w:rFonts w:ascii="Arial" w:eastAsia="Times New Roman" w:hAnsi="Arial" w:cs="Arial"/>
                <w:color w:val="222222"/>
                <w:sz w:val="18"/>
                <w:szCs w:val="18"/>
              </w:rPr>
              <w:br/>
              <w:t>Сви модели израђени у оквиру пројекта ”Институционална подршка СКГО – друга фаза” који спроводи СКГО а финансира Швајцарска агенција за развој и сарадњу (СДЦ).</w:t>
            </w:r>
            <w:r w:rsidRPr="009157E3">
              <w:rPr>
                <w:rFonts w:ascii="Arial" w:eastAsia="Times New Roman" w:hAnsi="Arial" w:cs="Arial"/>
                <w:color w:val="222222"/>
                <w:sz w:val="18"/>
                <w:szCs w:val="18"/>
              </w:rPr>
              <w:br/>
              <w:t>Имајући у виду да је организована интензивна и континуирана саветодавна подршка, није било неопходно током 2018. године организовати планиране инструктивне семинаре, већ је у сарадњи СКГО и МДУЛС  организован састанак Мреже начелника управа у ЛС на коме су расправљани модели аката и дата упутства за њихову припрему. Такође, у склопу израде модела аката организоване су и две радионице за стручњацима из локалне самоуправе.</w:t>
            </w:r>
            <w:r w:rsidRPr="009157E3">
              <w:rPr>
                <w:rFonts w:ascii="Arial" w:eastAsia="Times New Roman" w:hAnsi="Arial" w:cs="Arial"/>
                <w:color w:val="222222"/>
                <w:sz w:val="18"/>
                <w:szCs w:val="18"/>
              </w:rPr>
              <w:br/>
            </w:r>
            <w:r w:rsidRPr="009157E3">
              <w:rPr>
                <w:rFonts w:ascii="Arial" w:eastAsia="Times New Roman" w:hAnsi="Arial" w:cs="Arial"/>
                <w:color w:val="222222"/>
                <w:sz w:val="18"/>
                <w:szCs w:val="18"/>
              </w:rPr>
              <w:br/>
              <w:t>Коначно, МДУЛС (Сeктор за систем ЛС)  је започело и припрему Јединственог пописа послова ЈЛС која ће бити завршена у законски планираном року (до јуна 2019.године). Ова активност се спроводи у овкиру пројекта: Подршка спровођењу Акционог плана Стратегије реформе јавне управе – реформа локалне самоуправе 2016-2019 који спроводи МДУЛС а финансира СДЦ.Израда јединственог пописа послова ЈЛС:</w:t>
            </w:r>
            <w:r w:rsidRPr="009157E3">
              <w:rPr>
                <w:rFonts w:ascii="Arial" w:eastAsia="Times New Roman" w:hAnsi="Arial" w:cs="Arial"/>
                <w:color w:val="222222"/>
                <w:sz w:val="18"/>
                <w:szCs w:val="18"/>
              </w:rPr>
              <w:br/>
            </w:r>
            <w:r w:rsidRPr="009157E3">
              <w:rPr>
                <w:rFonts w:ascii="Arial" w:eastAsia="Times New Roman" w:hAnsi="Arial" w:cs="Arial"/>
                <w:color w:val="222222"/>
                <w:sz w:val="18"/>
                <w:szCs w:val="18"/>
              </w:rPr>
              <w:br/>
              <w:t>Ова активност је отпочела нешто касније од планираног, јер је фокус у другој половини 2018. године, био на томе да се после усвајања измена ЗЛС за ЈЛС припреме модели аката и обезбеди заједничка консултативна подршка МДУЛС  (Сeктор за систем ЛС)  и СКГО за израду локалних аката. Такође, МДУЛС – (Сeктор за систем ЛС) припрема и формално мишљења на сваки предлог Статута ЈЛС. Имајући у виду те приоритете, финализација ове активности је померена за прву половину 2019. године, што је у складу са законски дефинисаним роком (годину дана од усвајања измена ЗЛС).</w:t>
            </w:r>
            <w:r w:rsidRPr="009157E3">
              <w:rPr>
                <w:rFonts w:ascii="Arial" w:eastAsia="Times New Roman" w:hAnsi="Arial" w:cs="Arial"/>
                <w:color w:val="222222"/>
                <w:sz w:val="18"/>
                <w:szCs w:val="18"/>
              </w:rPr>
              <w:br/>
            </w:r>
            <w:r w:rsidRPr="009157E3">
              <w:rPr>
                <w:rFonts w:ascii="Arial" w:eastAsia="Times New Roman" w:hAnsi="Arial" w:cs="Arial"/>
                <w:color w:val="222222"/>
                <w:sz w:val="18"/>
                <w:szCs w:val="18"/>
              </w:rPr>
              <w:br/>
              <w:t>Поред наведеног, каснило се са одобравањем пројекта: Подршка спровођењу Акционог плана Стратегије реформе јавне управе – реформа локалне самоуправе 2016-2019. Реализација пројекта је започета у јануару 2019. године. Из средстава овог пројекта финансира израда јединственог пописа послова.Спровођење пројектне активности која се односи на израду јединственог пописа послова ЈЛС у складу са у складу са законски дефинисаним роком (годину дана од усвајања измена ЗЛС).</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780"/>
        </w:trPr>
        <w:tc>
          <w:tcPr>
            <w:tcW w:w="14375" w:type="dxa"/>
            <w:gridSpan w:val="7"/>
            <w:shd w:val="clear" w:color="000000" w:fill="F7C3AA"/>
            <w:vAlign w:val="center"/>
            <w:hideMark/>
          </w:tcPr>
          <w:p w:rsidR="00F55C99" w:rsidRPr="00F55C99" w:rsidRDefault="00E23FBB" w:rsidP="00603CA3">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1. 3: Унапређење система управљања јавним политикама Владе успостављањем до краја 2020. правног и институционалног оквира за интегрисано стратешко управљање и доношење средњорочних планова рада ОДУ усклађених са стратешким приоритетима Владе и програмским буџетом</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1020"/>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Учешће броја предлога стратегија и акционих планова усаглашених са методологијом за управљање јавним политикама у укупном броју стратегија и акционих планова усвојених на Влади током једне календарске године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w:t>
            </w:r>
            <w:r w:rsidR="00240BF2">
              <w:rPr>
                <w:rFonts w:ascii="Arial" w:eastAsia="Times New Roman" w:hAnsi="Arial" w:cs="Arial"/>
                <w:color w:val="222222"/>
                <w:sz w:val="20"/>
                <w:szCs w:val="20"/>
                <w:lang w:val="sr-Cyrl-RS"/>
              </w:rPr>
              <w:t>%</w:t>
            </w:r>
            <w:r w:rsidRPr="00F55C99">
              <w:rPr>
                <w:rFonts w:ascii="Arial" w:eastAsia="Times New Roman" w:hAnsi="Arial" w:cs="Arial"/>
                <w:color w:val="222222"/>
                <w:sz w:val="20"/>
                <w:szCs w:val="20"/>
              </w:rPr>
              <w:t xml:space="preserve"> (2017)</w:t>
            </w:r>
          </w:p>
        </w:tc>
        <w:tc>
          <w:tcPr>
            <w:tcW w:w="1170" w:type="dxa"/>
            <w:shd w:val="clear" w:color="auto" w:fill="auto"/>
            <w:noWrap/>
            <w:vAlign w:val="center"/>
            <w:hideMark/>
          </w:tcPr>
          <w:p w:rsidR="00F55C99" w:rsidRPr="00240BF2" w:rsidRDefault="00240BF2"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rPr>
              <w:t>55</w:t>
            </w:r>
            <w:r>
              <w:rPr>
                <w:rFonts w:ascii="Arial" w:eastAsia="Times New Roman" w:hAnsi="Arial" w:cs="Arial"/>
                <w:color w:val="222222"/>
                <w:sz w:val="20"/>
                <w:szCs w:val="20"/>
                <w:lang w:val="sr-Cyrl-RS"/>
              </w:rPr>
              <w:t>%</w:t>
            </w:r>
          </w:p>
        </w:tc>
        <w:tc>
          <w:tcPr>
            <w:tcW w:w="1768" w:type="dxa"/>
            <w:shd w:val="clear" w:color="auto" w:fill="auto"/>
            <w:noWrap/>
            <w:vAlign w:val="center"/>
            <w:hideMark/>
          </w:tcPr>
          <w:p w:rsidR="00F55C99" w:rsidRPr="00F55C99" w:rsidRDefault="00240BF2"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50%</w:t>
            </w:r>
          </w:p>
        </w:tc>
        <w:tc>
          <w:tcPr>
            <w:tcW w:w="5417" w:type="dxa"/>
            <w:shd w:val="clear" w:color="auto" w:fill="auto"/>
            <w:vAlign w:val="center"/>
            <w:hideMark/>
          </w:tcPr>
          <w:p w:rsidR="00F55C99" w:rsidRPr="00FC6CA7" w:rsidRDefault="00F55C99" w:rsidP="00F55C99">
            <w:pPr>
              <w:spacing w:after="0" w:line="240" w:lineRule="auto"/>
              <w:rPr>
                <w:rFonts w:ascii="Arial" w:eastAsia="Times New Roman" w:hAnsi="Arial" w:cs="Arial"/>
                <w:color w:val="222222"/>
                <w:sz w:val="18"/>
                <w:szCs w:val="18"/>
              </w:rPr>
            </w:pPr>
            <w:r w:rsidRPr="00FC6CA7">
              <w:rPr>
                <w:rFonts w:ascii="Arial" w:eastAsia="Times New Roman" w:hAnsi="Arial" w:cs="Arial"/>
                <w:color w:val="222222"/>
                <w:sz w:val="18"/>
                <w:szCs w:val="18"/>
              </w:rPr>
              <w:t xml:space="preserve">ПВ (2017): 67,9 % (по прелиминарним критеријумима) </w:t>
            </w:r>
            <w:r w:rsidRPr="00FC6CA7">
              <w:rPr>
                <w:rFonts w:ascii="Arial" w:eastAsia="Times New Roman" w:hAnsi="Arial" w:cs="Arial"/>
                <w:color w:val="222222"/>
                <w:sz w:val="18"/>
                <w:szCs w:val="18"/>
              </w:rPr>
              <w:br/>
              <w:t>ЦВ (2018): 55% (по унапређеним критеријумима усклађеним са Законом о планском систему Републике Србије)</w:t>
            </w:r>
            <w:r w:rsidRPr="00FC6CA7">
              <w:rPr>
                <w:rFonts w:ascii="Arial" w:eastAsia="Times New Roman" w:hAnsi="Arial" w:cs="Arial"/>
                <w:color w:val="222222"/>
                <w:sz w:val="18"/>
                <w:szCs w:val="18"/>
              </w:rPr>
              <w:br/>
              <w:t>ЦВ (2019): 65%</w:t>
            </w:r>
            <w:r w:rsidRPr="00FC6CA7">
              <w:rPr>
                <w:rFonts w:ascii="Arial" w:eastAsia="Times New Roman" w:hAnsi="Arial" w:cs="Arial"/>
                <w:color w:val="222222"/>
                <w:sz w:val="18"/>
                <w:szCs w:val="18"/>
              </w:rPr>
              <w:br/>
              <w:t>ЦВ (2020): 90%</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C12975" w:rsidTr="002C61A0">
        <w:trPr>
          <w:trHeight w:val="102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1.3.1: Утврђивање методолошког оквира за управљање јавним политикама и њихово повезивање са израдом и извршењем програмског буџета кроз доношење подзаконских аката (Уредбе о методологији управљања јавним политикама, анализи ефеката јавних политика и прописа и садржају појединачних докумената јавних политика и Уредбе о методологији за израду средњорочних планова) и 2 приручника за наведене области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РСЈП</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w:t>
            </w:r>
          </w:p>
        </w:tc>
        <w:tc>
          <w:tcPr>
            <w:tcW w:w="5417" w:type="dxa"/>
            <w:shd w:val="clear" w:color="auto" w:fill="auto"/>
            <w:vAlign w:val="center"/>
            <w:hideMark/>
          </w:tcPr>
          <w:p w:rsidR="00F55C99" w:rsidRPr="00603CA3" w:rsidRDefault="00D613BC" w:rsidP="00F51E3E">
            <w:pPr>
              <w:spacing w:after="0" w:line="240" w:lineRule="auto"/>
              <w:jc w:val="both"/>
              <w:rPr>
                <w:rFonts w:ascii="Arial" w:eastAsia="Times New Roman" w:hAnsi="Arial" w:cs="Arial"/>
                <w:color w:val="222222"/>
                <w:sz w:val="18"/>
                <w:szCs w:val="18"/>
                <w:lang w:val="sr-Cyrl-RS"/>
              </w:rPr>
            </w:pPr>
            <w:r w:rsidRPr="00D613BC">
              <w:rPr>
                <w:rFonts w:ascii="Arial" w:eastAsia="Times New Roman" w:hAnsi="Arial" w:cs="Arial"/>
                <w:color w:val="222222"/>
                <w:sz w:val="18"/>
                <w:szCs w:val="18"/>
              </w:rPr>
              <w:t>Припремљени су предлози Уредбе о методологији управљања јавних политика, анализи ефеката и садржају докумената јавних политика и Уредбе о методологији за израду средњорочних планова. Прикупљена су мишљења већине ОДУ.Кашњење због сложеног процеса прикупљања мишљења и усаглашавања са ОДУ. У току су интензивне консултације са ОДУ ради превазилажења неусаглашености са мишљењима ОДУ и усаглашавање текста предлога уредаба са њиховим коментарима и сугестијама.</w:t>
            </w:r>
            <w:r w:rsidR="00603CA3">
              <w:rPr>
                <w:rFonts w:ascii="Arial" w:eastAsia="Times New Roman" w:hAnsi="Arial" w:cs="Arial"/>
                <w:color w:val="222222"/>
                <w:sz w:val="18"/>
                <w:szCs w:val="18"/>
                <w:lang w:val="sr-Cyrl-RS"/>
              </w:rPr>
              <w:t xml:space="preserve"> </w:t>
            </w:r>
            <w:r w:rsidRPr="00603CA3">
              <w:rPr>
                <w:rFonts w:ascii="Arial" w:eastAsia="Times New Roman" w:hAnsi="Arial" w:cs="Arial"/>
                <w:color w:val="222222"/>
                <w:sz w:val="18"/>
                <w:szCs w:val="18"/>
                <w:lang w:val="sr-Cyrl-RS"/>
              </w:rPr>
              <w:t>Финализација предлога Уредби и њихово достављање Влади ради разматрања и свајања, као и ефикасна примена.</w:t>
            </w:r>
          </w:p>
        </w:tc>
      </w:tr>
      <w:tr w:rsidR="002C61A0" w:rsidRPr="00C12975" w:rsidTr="002C61A0">
        <w:trPr>
          <w:trHeight w:val="780"/>
        </w:trPr>
        <w:tc>
          <w:tcPr>
            <w:tcW w:w="2164" w:type="dxa"/>
            <w:shd w:val="clear" w:color="000000" w:fill="FFFFCC"/>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1.3.2: Успостављање јединственог информационог система за планирање и праћење спровођења јавних политика  који ће обухватити: Акциони план за спровођење програма владе, документа јавних политика, средњорочне планове, ПИРВ, постојећи систем за програмско буџетирање и извршење буџета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РСЈП</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vAlign w:val="center"/>
            <w:hideMark/>
          </w:tcPr>
          <w:p w:rsidR="00F55C99" w:rsidRPr="00603CA3" w:rsidRDefault="00D613BC" w:rsidP="00F51E3E">
            <w:pPr>
              <w:spacing w:after="0" w:line="240" w:lineRule="auto"/>
              <w:jc w:val="both"/>
              <w:rPr>
                <w:rFonts w:ascii="Arial" w:eastAsia="Times New Roman" w:hAnsi="Arial" w:cs="Arial"/>
                <w:color w:val="222222"/>
                <w:sz w:val="18"/>
                <w:szCs w:val="18"/>
                <w:lang w:val="sr-Cyrl-RS"/>
              </w:rPr>
            </w:pPr>
            <w:r w:rsidRPr="00D613BC">
              <w:rPr>
                <w:rFonts w:ascii="Arial" w:eastAsia="Times New Roman" w:hAnsi="Arial" w:cs="Arial"/>
                <w:color w:val="222222"/>
                <w:sz w:val="18"/>
                <w:szCs w:val="18"/>
              </w:rPr>
              <w:t>ЈИС је постао оперативан од 1. јануара 2019. године. Одржана је обука за тренере и обука за ОДУ на којима је обучено укупно 42 државна службеника.</w:t>
            </w:r>
            <w:r w:rsidR="00603CA3">
              <w:rPr>
                <w:rFonts w:ascii="Arial" w:eastAsia="Times New Roman" w:hAnsi="Arial" w:cs="Arial"/>
                <w:color w:val="222222"/>
                <w:sz w:val="18"/>
                <w:szCs w:val="18"/>
                <w:lang w:val="sr-Cyrl-RS"/>
              </w:rPr>
              <w:t xml:space="preserve"> </w:t>
            </w:r>
            <w:r w:rsidRPr="00603CA3">
              <w:rPr>
                <w:rFonts w:ascii="Arial" w:eastAsia="Times New Roman" w:hAnsi="Arial" w:cs="Arial"/>
                <w:color w:val="222222"/>
                <w:sz w:val="18"/>
                <w:szCs w:val="18"/>
                <w:lang w:val="sr-Cyrl-RS"/>
              </w:rPr>
              <w:t>Коначно решење ЈИС-а зависи од доношења обе уредбе којима се уређује садржина и начин вођења и одржавања ЈИС-а, као и дигитални формат у коме се уносе документа у тај систем.</w:t>
            </w:r>
          </w:p>
        </w:tc>
      </w:tr>
      <w:tr w:rsidR="00F55C99" w:rsidRPr="00C12975" w:rsidTr="002C61A0">
        <w:trPr>
          <w:trHeight w:val="255"/>
        </w:trPr>
        <w:tc>
          <w:tcPr>
            <w:tcW w:w="14375" w:type="dxa"/>
            <w:gridSpan w:val="7"/>
            <w:shd w:val="clear" w:color="auto" w:fill="auto"/>
            <w:noWrap/>
            <w:vAlign w:val="center"/>
            <w:hideMark/>
          </w:tcPr>
          <w:p w:rsidR="00F55C99" w:rsidRPr="00603CA3" w:rsidRDefault="00F55C99" w:rsidP="00F55C99">
            <w:pPr>
              <w:spacing w:after="0" w:line="240" w:lineRule="auto"/>
              <w:rPr>
                <w:rFonts w:ascii="Arial" w:eastAsia="Times New Roman" w:hAnsi="Arial" w:cs="Arial"/>
                <w:color w:val="222222"/>
                <w:sz w:val="20"/>
                <w:szCs w:val="20"/>
                <w:lang w:val="sr-Cyrl-RS"/>
              </w:rPr>
            </w:pPr>
            <w:r w:rsidRPr="00603CA3">
              <w:rPr>
                <w:rFonts w:ascii="Arial" w:eastAsia="Times New Roman" w:hAnsi="Arial" w:cs="Arial"/>
                <w:color w:val="222222"/>
                <w:sz w:val="20"/>
                <w:szCs w:val="20"/>
                <w:lang w:val="sr-Cyrl-RS"/>
              </w:rPr>
              <w:t xml:space="preserve"> </w:t>
            </w:r>
          </w:p>
        </w:tc>
      </w:tr>
      <w:tr w:rsidR="00F55C99" w:rsidRPr="00C12975" w:rsidTr="002C61A0">
        <w:trPr>
          <w:trHeight w:val="555"/>
        </w:trPr>
        <w:tc>
          <w:tcPr>
            <w:tcW w:w="14375" w:type="dxa"/>
            <w:gridSpan w:val="7"/>
            <w:shd w:val="clear" w:color="000000" w:fill="F7C3AA"/>
            <w:vAlign w:val="center"/>
            <w:hideMark/>
          </w:tcPr>
          <w:p w:rsidR="00F55C99" w:rsidRPr="009A5DFF" w:rsidRDefault="00E23FBB" w:rsidP="00603CA3">
            <w:pPr>
              <w:spacing w:after="0" w:line="240" w:lineRule="auto"/>
              <w:jc w:val="both"/>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Мера:</w:t>
            </w:r>
            <w:r w:rsidR="00F55C99" w:rsidRPr="009A5DFF">
              <w:rPr>
                <w:rFonts w:ascii="Arial" w:eastAsia="Times New Roman" w:hAnsi="Arial" w:cs="Arial"/>
                <w:color w:val="222222"/>
                <w:sz w:val="20"/>
                <w:szCs w:val="20"/>
                <w:lang w:val="sr-Cyrl-RS"/>
              </w:rPr>
              <w:t xml:space="preserve"> 1. 4: Успостављање чврстих механизама координације који ће омогућити хармоничан развој и функционисање електронске управе, као и заокруживање законског оквира и процедура за развој електронске управе</w:t>
            </w:r>
          </w:p>
        </w:tc>
      </w:tr>
      <w:tr w:rsidR="00F55C99" w:rsidRPr="00C12975" w:rsidTr="002C61A0">
        <w:trPr>
          <w:trHeight w:val="255"/>
        </w:trPr>
        <w:tc>
          <w:tcPr>
            <w:tcW w:w="14375" w:type="dxa"/>
            <w:gridSpan w:val="7"/>
            <w:shd w:val="clear" w:color="000000" w:fill="F7C3AA"/>
            <w:noWrap/>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5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органа који електронским путем размењују податке из службених евиденција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20 (2017)</w:t>
            </w:r>
          </w:p>
        </w:tc>
        <w:tc>
          <w:tcPr>
            <w:tcW w:w="1170" w:type="dxa"/>
            <w:shd w:val="clear" w:color="auto" w:fill="auto"/>
            <w:noWrap/>
            <w:vAlign w:val="center"/>
            <w:hideMark/>
          </w:tcPr>
          <w:p w:rsidR="00F55C99" w:rsidRPr="00F55C99" w:rsidRDefault="00240BF2"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30</w:t>
            </w:r>
          </w:p>
        </w:tc>
        <w:tc>
          <w:tcPr>
            <w:tcW w:w="1768" w:type="dxa"/>
            <w:shd w:val="clear" w:color="auto" w:fill="auto"/>
            <w:noWrap/>
            <w:vAlign w:val="center"/>
            <w:hideMark/>
          </w:tcPr>
          <w:p w:rsidR="00F55C99" w:rsidRPr="00F55C99" w:rsidRDefault="00240BF2"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70</w:t>
            </w:r>
          </w:p>
        </w:tc>
        <w:tc>
          <w:tcPr>
            <w:tcW w:w="5417" w:type="dxa"/>
            <w:shd w:val="clear" w:color="auto" w:fill="auto"/>
            <w:vAlign w:val="center"/>
            <w:hideMark/>
          </w:tcPr>
          <w:p w:rsidR="00F55C99" w:rsidRPr="00F55C99" w:rsidRDefault="00F55C99" w:rsidP="00603CA3">
            <w:pPr>
              <w:spacing w:after="0" w:line="240" w:lineRule="auto"/>
              <w:jc w:val="both"/>
              <w:rPr>
                <w:rFonts w:ascii="Arial" w:eastAsia="Times New Roman" w:hAnsi="Arial" w:cs="Arial"/>
                <w:color w:val="222222"/>
                <w:sz w:val="20"/>
                <w:szCs w:val="20"/>
              </w:rPr>
            </w:pPr>
            <w:r w:rsidRPr="00603CA3">
              <w:rPr>
                <w:rFonts w:ascii="Arial" w:eastAsia="Times New Roman" w:hAnsi="Arial" w:cs="Arial"/>
                <w:color w:val="222222"/>
                <w:sz w:val="18"/>
                <w:szCs w:val="18"/>
              </w:rPr>
              <w:t xml:space="preserve">Премашена је циљана вредност од планираних 30%. Од 262 укупно </w:t>
            </w:r>
            <w:r w:rsidR="00240BF2">
              <w:rPr>
                <w:rFonts w:ascii="Arial" w:eastAsia="Times New Roman" w:hAnsi="Arial" w:cs="Arial"/>
                <w:color w:val="222222"/>
                <w:sz w:val="18"/>
                <w:szCs w:val="18"/>
                <w:lang w:val="sr-Cyrl-RS"/>
              </w:rPr>
              <w:t>о</w:t>
            </w:r>
            <w:r w:rsidRPr="00603CA3">
              <w:rPr>
                <w:rFonts w:ascii="Arial" w:eastAsia="Times New Roman" w:hAnsi="Arial" w:cs="Arial"/>
                <w:color w:val="222222"/>
                <w:sz w:val="18"/>
                <w:szCs w:val="18"/>
              </w:rPr>
              <w:t>ргана у 2018. години ЗУП је користило 168 ЈЛС и 15 ОДУ = 183 органа укупно у 2018.</w:t>
            </w:r>
          </w:p>
        </w:tc>
      </w:tr>
      <w:tr w:rsidR="002C61A0" w:rsidRPr="00F55C99" w:rsidTr="00240BF2">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органа који користе податке из Централног регистра становништва</w:t>
            </w:r>
          </w:p>
        </w:tc>
        <w:tc>
          <w:tcPr>
            <w:tcW w:w="2250" w:type="dxa"/>
            <w:gridSpan w:val="2"/>
            <w:shd w:val="clear" w:color="auto" w:fill="auto"/>
            <w:noWrap/>
            <w:vAlign w:val="center"/>
            <w:hideMark/>
          </w:tcPr>
          <w:p w:rsidR="00F55C99" w:rsidRPr="00F55C99" w:rsidRDefault="00F55C99" w:rsidP="00240BF2">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240BF2" w:rsidRDefault="00F55C99" w:rsidP="00240BF2">
            <w:pPr>
              <w:spacing w:after="0" w:line="240" w:lineRule="auto"/>
              <w:rPr>
                <w:rFonts w:ascii="Tahoma" w:eastAsia="Times New Roman" w:hAnsi="Tahoma" w:cs="Tahoma"/>
                <w:color w:val="000000"/>
                <w:sz w:val="20"/>
                <w:szCs w:val="20"/>
                <w:lang w:val="sr-Cyrl-RS"/>
              </w:rPr>
            </w:pPr>
            <w:r w:rsidRPr="00F55C99">
              <w:rPr>
                <w:rFonts w:ascii="Tahoma" w:eastAsia="Times New Roman" w:hAnsi="Tahoma" w:cs="Tahoma"/>
                <w:color w:val="000000"/>
                <w:sz w:val="20"/>
                <w:szCs w:val="20"/>
              </w:rPr>
              <w:t> </w:t>
            </w:r>
            <w:r w:rsidR="00240BF2">
              <w:rPr>
                <w:rFonts w:ascii="Tahoma" w:eastAsia="Times New Roman" w:hAnsi="Tahoma" w:cs="Tahoma"/>
                <w:color w:val="000000"/>
                <w:sz w:val="20"/>
                <w:szCs w:val="20"/>
                <w:lang w:val="sr-Cyrl-RS"/>
              </w:rPr>
              <w:t>0</w:t>
            </w:r>
          </w:p>
        </w:tc>
        <w:tc>
          <w:tcPr>
            <w:tcW w:w="1768" w:type="dxa"/>
            <w:shd w:val="clear" w:color="auto" w:fill="auto"/>
            <w:noWrap/>
            <w:vAlign w:val="center"/>
            <w:hideMark/>
          </w:tcPr>
          <w:p w:rsidR="00F55C99" w:rsidRPr="00F55C99" w:rsidRDefault="00240BF2" w:rsidP="00240BF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2C61A0" w:rsidRPr="00F55C99" w:rsidTr="002C61A0">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података из евиденције о држављанима Републике Србије пренетих у електронски облик у Централни систем за обраду и складиштење података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50.00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1.4.1: Усвајање Нацрта закона о метарегистру (којим ће се регулисати шта је регистар, који су јавни регистри и ко је надлежан за успостављање и вођење појединих регистара) и подзаконских аката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 xml:space="preserve">Донета је Уредба о начину вођења метарегистра, начину одобравања, суспендовања и укидања приступа сервисној магистрали органа и начину рада на порталу еуправа („Службени гласник“, бр. 104/08) </w:t>
            </w:r>
            <w:hyperlink r:id="rId8" w:history="1">
              <w:r w:rsidR="00603CA3" w:rsidRPr="00695B58">
                <w:rPr>
                  <w:rStyle w:val="Hyperlink"/>
                  <w:rFonts w:ascii="Arial" w:eastAsia="Times New Roman" w:hAnsi="Arial" w:cs="Arial"/>
                  <w:sz w:val="18"/>
                  <w:szCs w:val="18"/>
                </w:rPr>
                <w:t>https://www.ite.gov.rs/extfile/sr/2971/Uredba-o-metaregistru-o-servisnoj-magistrali-organa-i-nacinu-rada-na-portalu-eUprava-c.pdf</w:t>
              </w:r>
            </w:hyperlink>
            <w:r w:rsidR="00603CA3">
              <w:rPr>
                <w:rFonts w:ascii="Arial" w:eastAsia="Times New Roman" w:hAnsi="Arial" w:cs="Arial"/>
                <w:color w:val="222222"/>
                <w:sz w:val="18"/>
                <w:szCs w:val="18"/>
                <w:lang w:val="sr-Cyrl-RS"/>
              </w:rPr>
              <w:t xml:space="preserve"> </w:t>
            </w:r>
            <w:r w:rsidRPr="00D613BC">
              <w:rPr>
                <w:rFonts w:ascii="Arial" w:eastAsia="Times New Roman" w:hAnsi="Arial" w:cs="Arial"/>
                <w:color w:val="222222"/>
                <w:sz w:val="18"/>
                <w:szCs w:val="18"/>
              </w:rPr>
              <w:t>Влада је на основу новодонетог Закона о е управи донела 5 уредби којима се ближе уређује садржина закона</w:t>
            </w:r>
          </w:p>
          <w:p w:rsidR="00F55C99"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 xml:space="preserve"> </w:t>
            </w:r>
            <w:hyperlink r:id="rId9" w:history="1">
              <w:r w:rsidRPr="000B1244">
                <w:rPr>
                  <w:rStyle w:val="Hyperlink"/>
                  <w:rFonts w:ascii="Arial" w:eastAsia="Times New Roman" w:hAnsi="Arial" w:cs="Arial"/>
                  <w:sz w:val="18"/>
                  <w:szCs w:val="18"/>
                </w:rPr>
                <w:t>https://www.ite.gov.rs/tekst/130/zakon-o-elektronskoj-upravi-i-podzakonska-akta.php?fbclid=IwAR2_YWoL50I70KC-xsYsKviNau6khglKsmedblaQvhSkLHQG9i1YEu_scCQ</w:t>
              </w:r>
            </w:hyperlink>
          </w:p>
          <w:p w:rsidR="00D613BC" w:rsidRPr="00F55C99" w:rsidRDefault="00D613BC" w:rsidP="00D613BC">
            <w:pPr>
              <w:spacing w:after="0" w:line="240" w:lineRule="auto"/>
              <w:rPr>
                <w:rFonts w:ascii="Tahoma" w:eastAsia="Times New Roman" w:hAnsi="Tahoma" w:cs="Tahoma"/>
                <w:color w:val="000000"/>
                <w:sz w:val="20"/>
                <w:szCs w:val="20"/>
              </w:rPr>
            </w:pPr>
          </w:p>
        </w:tc>
      </w:tr>
      <w:tr w:rsidR="002C61A0" w:rsidRPr="00F55C99" w:rsidTr="00F51E3E">
        <w:trPr>
          <w:trHeight w:val="144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1.4.3: Успостављање апликације за вођење евиденције о држављанима РС у оквиру Централног система за е обраду и складиштење података, а затим пренос података о држављанству у електронски облик у апликацију из:</w:t>
            </w:r>
            <w:r w:rsidRPr="00F55C99">
              <w:rPr>
                <w:rFonts w:ascii="Arial" w:eastAsia="Times New Roman" w:hAnsi="Arial" w:cs="Arial"/>
                <w:color w:val="222222"/>
                <w:sz w:val="20"/>
                <w:szCs w:val="20"/>
              </w:rPr>
              <w:br/>
              <w:t>- матичне књиге југословенских држављана коју води МУП</w:t>
            </w:r>
            <w:r w:rsidRPr="00F55C99">
              <w:rPr>
                <w:rFonts w:ascii="Arial" w:eastAsia="Times New Roman" w:hAnsi="Arial" w:cs="Arial"/>
                <w:color w:val="222222"/>
                <w:sz w:val="20"/>
                <w:szCs w:val="20"/>
              </w:rPr>
              <w:br/>
              <w:t>- из књиге држављана које воде ЈЛС</w:t>
            </w:r>
            <w:r w:rsidRPr="00F55C99">
              <w:rPr>
                <w:rFonts w:ascii="Arial" w:eastAsia="Times New Roman" w:hAnsi="Arial" w:cs="Arial"/>
                <w:color w:val="222222"/>
                <w:sz w:val="20"/>
                <w:szCs w:val="20"/>
              </w:rPr>
              <w:br/>
              <w:t>- матичне књиге рођених, које води МДУЛС</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МУП</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hideMark/>
          </w:tcPr>
          <w:p w:rsidR="00F55C99" w:rsidRPr="00F55C99" w:rsidRDefault="00D613BC" w:rsidP="00F51E3E">
            <w:pPr>
              <w:spacing w:after="0" w:line="240" w:lineRule="auto"/>
              <w:jc w:val="both"/>
              <w:rPr>
                <w:rFonts w:ascii="Tahoma" w:eastAsia="Times New Roman" w:hAnsi="Tahoma" w:cs="Tahoma"/>
                <w:color w:val="000000"/>
                <w:sz w:val="20"/>
                <w:szCs w:val="20"/>
              </w:rPr>
            </w:pPr>
            <w:r w:rsidRPr="00D613BC">
              <w:rPr>
                <w:rFonts w:ascii="Arial" w:eastAsia="Times New Roman" w:hAnsi="Arial" w:cs="Arial"/>
                <w:color w:val="222222"/>
                <w:sz w:val="18"/>
                <w:szCs w:val="18"/>
              </w:rPr>
              <w:t>У току је пренос података о држављанству у електронски облик из књиге држављана и чињенице о држављанству из матичне књиге рођених које води ЈЛС предвиђен за 4. квартал 2020. године</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1.4.4: Утврђивање Предлога закона и доношење подзаконских аката којим ће се регулисати успостављање и вођење Централног регистра грађана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D613BC" w:rsidRP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На седници Владе одржаној 20.12.2018. године утврђен је Предлог закона о Централном регистру становништва који је упућен у скупштинску процедуру.</w:t>
            </w:r>
          </w:p>
          <w:p w:rsidR="00F55C99" w:rsidRP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С обзиром на то да је Законом предвиђено је да  ће се подзаконски пропис потребан за његово спровођење донети у року од  шест месеци од дана ступања на снагу Закона, у наредном периоду биће предузете активности на реализацији овог питања, како би се обезбедили сви услови за успостављање и вођење Централног регистра становништва, пре свега миграција података из 13 различитих изворних службених евиденција у Централни регистар становништва, као и друга питања од значаја за функционисање овог регистра у законском року.С обзиром на то да је Законом предвиђено је да  ће се подзаконски пропис потребан за његово спровођење донети у року од  шест месеци од дана ступања на снагу Закона, у наредном периоду биће предузете активности на реализацији овог питања, како би се обезбедили сви услови за успостављање и вођење Централног регистра становништва, пре свега миграција података из 13 различитих изворних службених евиденција у Централни регистар становништва, као и друга питања од значаја за функционисање овог регистра у законском року.</w:t>
            </w:r>
          </w:p>
        </w:tc>
      </w:tr>
      <w:tr w:rsidR="002C61A0" w:rsidRPr="00F55C99" w:rsidTr="002C61A0">
        <w:trPr>
          <w:trHeight w:val="555"/>
        </w:trPr>
        <w:tc>
          <w:tcPr>
            <w:tcW w:w="2164" w:type="dxa"/>
            <w:shd w:val="clear" w:color="000000" w:fill="FFFFCC"/>
            <w:noWrap/>
            <w:vAlign w:val="center"/>
            <w:hideMark/>
          </w:tcPr>
          <w:p w:rsidR="00D613BC" w:rsidRPr="00F55C99" w:rsidRDefault="00D613BC" w:rsidP="00D613BC">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1.4.6: Унапређење регистра стамбених заједница</w:t>
            </w:r>
          </w:p>
        </w:tc>
        <w:tc>
          <w:tcPr>
            <w:tcW w:w="1606" w:type="dxa"/>
            <w:shd w:val="clear" w:color="auto" w:fill="auto"/>
            <w:noWrap/>
            <w:vAlign w:val="center"/>
            <w:hideMark/>
          </w:tcPr>
          <w:p w:rsidR="00D613BC" w:rsidRPr="00F55C99" w:rsidRDefault="00D613BC" w:rsidP="00D613BC">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РГЗ</w:t>
            </w:r>
          </w:p>
        </w:tc>
        <w:tc>
          <w:tcPr>
            <w:tcW w:w="1260" w:type="dxa"/>
            <w:shd w:val="clear" w:color="auto" w:fill="auto"/>
            <w:noWrap/>
            <w:vAlign w:val="center"/>
            <w:hideMark/>
          </w:tcPr>
          <w:p w:rsidR="00D613BC" w:rsidRPr="00F55C99" w:rsidRDefault="00D613BC" w:rsidP="00D613BC">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D613BC" w:rsidRPr="00F55C99" w:rsidRDefault="00D613BC" w:rsidP="00D613BC">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одустало се</w:t>
            </w:r>
          </w:p>
        </w:tc>
        <w:tc>
          <w:tcPr>
            <w:tcW w:w="1170" w:type="dxa"/>
            <w:shd w:val="clear" w:color="auto" w:fill="auto"/>
            <w:noWrap/>
            <w:vAlign w:val="bottom"/>
            <w:hideMark/>
          </w:tcPr>
          <w:p w:rsidR="00D613BC" w:rsidRPr="00F55C99" w:rsidRDefault="00D613BC" w:rsidP="00D613BC">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hideMark/>
          </w:tcPr>
          <w:p w:rsidR="00D613BC" w:rsidRDefault="00D613BC" w:rsidP="00D613BC">
            <w:r w:rsidRPr="004704AF">
              <w:t>.</w:t>
            </w:r>
          </w:p>
        </w:tc>
        <w:tc>
          <w:tcPr>
            <w:tcW w:w="5417" w:type="dxa"/>
            <w:shd w:val="clear" w:color="auto" w:fill="auto"/>
            <w:hideMark/>
          </w:tcPr>
          <w:p w:rsidR="00D613BC" w:rsidRP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Активност је планирана из донаторских средстава Краљевине Норвешке. Пре потписивања споразума буџет је у толикој мери смањен да се одустало од потписивања споразума јер је било јасно да се планиране активности не могу реализовати.</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E23FBB" w:rsidP="00240BF2">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Посебан циљ</w:t>
            </w:r>
            <w:r w:rsidR="00F55C99" w:rsidRPr="00F55C99">
              <w:rPr>
                <w:rFonts w:ascii="Arial" w:eastAsia="Times New Roman" w:hAnsi="Arial" w:cs="Arial"/>
                <w:color w:val="222222"/>
                <w:sz w:val="20"/>
                <w:szCs w:val="20"/>
              </w:rPr>
              <w:t xml:space="preserve"> 2: Успостављање усклађеног јавно-службеничког система заснованог на заслугама и унапређење управљања људским ресурсима</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C12975"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Мера у којој су усклађени државно-службенички систем, службенички систем на локалном нивоу и јавно-службенички систем</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(2017)</w:t>
            </w:r>
          </w:p>
        </w:tc>
        <w:tc>
          <w:tcPr>
            <w:tcW w:w="1170" w:type="dxa"/>
            <w:shd w:val="clear" w:color="auto" w:fill="auto"/>
            <w:noWrap/>
            <w:vAlign w:val="center"/>
            <w:hideMark/>
          </w:tcPr>
          <w:p w:rsidR="00F55C99" w:rsidRPr="00933891" w:rsidRDefault="00933891"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5</w:t>
            </w:r>
          </w:p>
        </w:tc>
        <w:tc>
          <w:tcPr>
            <w:tcW w:w="1768" w:type="dxa"/>
            <w:shd w:val="clear" w:color="auto" w:fill="auto"/>
            <w:noWrap/>
            <w:vAlign w:val="center"/>
            <w:hideMark/>
          </w:tcPr>
          <w:p w:rsidR="00F55C99" w:rsidRPr="00933891" w:rsidRDefault="00933891"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5</w:t>
            </w:r>
          </w:p>
        </w:tc>
        <w:tc>
          <w:tcPr>
            <w:tcW w:w="5417" w:type="dxa"/>
            <w:shd w:val="clear" w:color="auto" w:fill="auto"/>
            <w:noWrap/>
            <w:vAlign w:val="center"/>
            <w:hideMark/>
          </w:tcPr>
          <w:p w:rsidR="00F55C99" w:rsidRPr="00933891" w:rsidRDefault="00F55C99" w:rsidP="00F51E3E">
            <w:pPr>
              <w:spacing w:after="0" w:line="240" w:lineRule="auto"/>
              <w:jc w:val="both"/>
              <w:rPr>
                <w:rFonts w:ascii="Arial" w:eastAsia="Times New Roman" w:hAnsi="Arial" w:cs="Arial"/>
                <w:color w:val="222222"/>
                <w:sz w:val="18"/>
                <w:szCs w:val="18"/>
                <w:lang w:val="sr-Cyrl-RS"/>
              </w:rPr>
            </w:pPr>
            <w:r w:rsidRPr="009A5DFF">
              <w:rPr>
                <w:rFonts w:ascii="Arial" w:eastAsia="Times New Roman" w:hAnsi="Arial" w:cs="Arial"/>
                <w:color w:val="222222"/>
                <w:sz w:val="18"/>
                <w:szCs w:val="18"/>
                <w:lang w:val="sr-Cyrl-RS"/>
              </w:rPr>
              <w:t>39 бодова (Донет Закон о изменама и допунама Закона о јавним агенцијама и Закон о платама запослених у јавним агенцијама)</w:t>
            </w:r>
            <w:r w:rsidR="00933891">
              <w:rPr>
                <w:rFonts w:ascii="Arial" w:eastAsia="Times New Roman" w:hAnsi="Arial" w:cs="Arial"/>
                <w:color w:val="222222"/>
                <w:sz w:val="18"/>
                <w:szCs w:val="18"/>
                <w:lang w:val="sr-Cyrl-RS"/>
              </w:rPr>
              <w:t>.</w:t>
            </w:r>
          </w:p>
        </w:tc>
      </w:tr>
      <w:tr w:rsidR="002C61A0" w:rsidRPr="00F55C99" w:rsidTr="002C61A0">
        <w:trPr>
          <w:trHeight w:val="555"/>
        </w:trPr>
        <w:tc>
          <w:tcPr>
            <w:tcW w:w="3770" w:type="dxa"/>
            <w:gridSpan w:val="2"/>
            <w:shd w:val="clear" w:color="auto" w:fill="auto"/>
            <w:vAlign w:val="center"/>
            <w:hideMark/>
          </w:tcPr>
          <w:p w:rsidR="00F55C99" w:rsidRPr="00BC1EA5"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Адекватност оквира политике, правног оквира и институционалног окружења за професионално управљање кадровима у јавној служби</w:t>
            </w:r>
            <w:r w:rsidR="00BC1EA5">
              <w:rPr>
                <w:rFonts w:ascii="Arial" w:eastAsia="Times New Roman" w:hAnsi="Arial" w:cs="Arial"/>
                <w:color w:val="222222"/>
                <w:sz w:val="20"/>
                <w:szCs w:val="20"/>
                <w:lang w:val="sr-Cyrl-RS"/>
              </w:rPr>
              <w:t xml:space="preserve"> (ПЈУ3)</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0.00</w:t>
            </w:r>
          </w:p>
        </w:tc>
        <w:tc>
          <w:tcPr>
            <w:tcW w:w="5417" w:type="dxa"/>
            <w:shd w:val="clear" w:color="auto" w:fill="auto"/>
            <w:noWrap/>
            <w:vAlign w:val="center"/>
            <w:hideMark/>
          </w:tcPr>
          <w:p w:rsidR="00F55C99" w:rsidRPr="00603CA3" w:rsidRDefault="00F55C99" w:rsidP="00F51E3E">
            <w:pPr>
              <w:spacing w:after="0" w:line="240" w:lineRule="auto"/>
              <w:jc w:val="both"/>
              <w:rPr>
                <w:rFonts w:ascii="Arial" w:eastAsia="Times New Roman" w:hAnsi="Arial" w:cs="Arial"/>
                <w:color w:val="222222"/>
                <w:sz w:val="18"/>
                <w:szCs w:val="18"/>
              </w:rPr>
            </w:pPr>
            <w:r w:rsidRPr="00603CA3">
              <w:rPr>
                <w:rFonts w:ascii="Arial" w:eastAsia="Times New Roman" w:hAnsi="Arial" w:cs="Arial"/>
                <w:color w:val="222222"/>
                <w:sz w:val="18"/>
                <w:szCs w:val="18"/>
              </w:rPr>
              <w:t>Мерење индикатора на мин. 2 године. Мерење за 2018. годину је у току.</w:t>
            </w:r>
          </w:p>
        </w:tc>
      </w:tr>
      <w:tr w:rsidR="002C61A0" w:rsidRPr="00F55C99" w:rsidTr="002C61A0">
        <w:trPr>
          <w:trHeight w:val="255"/>
        </w:trPr>
        <w:tc>
          <w:tcPr>
            <w:tcW w:w="3770" w:type="dxa"/>
            <w:gridSpan w:val="2"/>
            <w:shd w:val="clear" w:color="auto" w:fill="auto"/>
            <w:noWrap/>
            <w:vAlign w:val="center"/>
            <w:hideMark/>
          </w:tcPr>
          <w:p w:rsidR="00F55C99" w:rsidRPr="00BC1EA5" w:rsidRDefault="00F55C99" w:rsidP="00F55C99">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Стручно усавршавање и обука за државне службенике</w:t>
            </w:r>
            <w:r w:rsidR="00BC1EA5">
              <w:rPr>
                <w:rFonts w:ascii="Arial" w:eastAsia="Times New Roman" w:hAnsi="Arial" w:cs="Arial"/>
                <w:color w:val="222222"/>
                <w:sz w:val="20"/>
                <w:szCs w:val="20"/>
                <w:lang w:val="sr-Cyrl-RS"/>
              </w:rPr>
              <w:t xml:space="preserve"> (ПЈУ3)</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0.00</w:t>
            </w:r>
          </w:p>
        </w:tc>
        <w:tc>
          <w:tcPr>
            <w:tcW w:w="5417" w:type="dxa"/>
            <w:shd w:val="clear" w:color="auto" w:fill="auto"/>
            <w:noWrap/>
            <w:vAlign w:val="center"/>
            <w:hideMark/>
          </w:tcPr>
          <w:p w:rsidR="00F55C99" w:rsidRPr="00603CA3" w:rsidRDefault="00F55C99" w:rsidP="00F51E3E">
            <w:pPr>
              <w:spacing w:after="0" w:line="240" w:lineRule="auto"/>
              <w:jc w:val="both"/>
              <w:rPr>
                <w:rFonts w:ascii="Arial" w:eastAsia="Times New Roman" w:hAnsi="Arial" w:cs="Arial"/>
                <w:color w:val="222222"/>
                <w:sz w:val="18"/>
                <w:szCs w:val="18"/>
              </w:rPr>
            </w:pPr>
            <w:r w:rsidRPr="00603CA3">
              <w:rPr>
                <w:rFonts w:ascii="Arial" w:eastAsia="Times New Roman" w:hAnsi="Arial" w:cs="Arial"/>
                <w:color w:val="222222"/>
                <w:sz w:val="18"/>
                <w:szCs w:val="18"/>
              </w:rPr>
              <w:t>Мерење индикатора на мин. 2 године. Мерење за 2018. годину је у току.</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F7C3AA"/>
            <w:vAlign w:val="center"/>
            <w:hideMark/>
          </w:tcPr>
          <w:p w:rsidR="00F55C99" w:rsidRPr="00F55C99" w:rsidRDefault="00E23FBB" w:rsidP="00933891">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2. 1: Успостављање усклађеног система радних односа и плата у јавној управи на темељу начела транспарентности и правичности</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C12975" w:rsidTr="00D756A5">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запослених у јавној управи на које се примењује правичан и транспарентан систем плата</w:t>
            </w:r>
          </w:p>
        </w:tc>
        <w:tc>
          <w:tcPr>
            <w:tcW w:w="2250" w:type="dxa"/>
            <w:gridSpan w:val="2"/>
            <w:shd w:val="clear" w:color="auto" w:fill="auto"/>
            <w:noWrap/>
            <w:vAlign w:val="center"/>
            <w:hideMark/>
          </w:tcPr>
          <w:p w:rsidR="00F55C99" w:rsidRPr="00F55C99" w:rsidRDefault="00F55C99" w:rsidP="00D756A5">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D756A5" w:rsidP="00D756A5">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0</w:t>
            </w:r>
          </w:p>
        </w:tc>
        <w:tc>
          <w:tcPr>
            <w:tcW w:w="1768" w:type="dxa"/>
            <w:shd w:val="clear" w:color="auto" w:fill="auto"/>
            <w:noWrap/>
            <w:vAlign w:val="center"/>
            <w:hideMark/>
          </w:tcPr>
          <w:p w:rsidR="00F55C99" w:rsidRPr="00D756A5" w:rsidRDefault="00D756A5" w:rsidP="00D756A5">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0</w:t>
            </w:r>
          </w:p>
        </w:tc>
        <w:tc>
          <w:tcPr>
            <w:tcW w:w="5417" w:type="dxa"/>
            <w:shd w:val="clear" w:color="auto" w:fill="auto"/>
            <w:noWrap/>
            <w:vAlign w:val="center"/>
            <w:hideMark/>
          </w:tcPr>
          <w:p w:rsidR="00F55C99" w:rsidRPr="00933891" w:rsidRDefault="00933891" w:rsidP="00933891">
            <w:pPr>
              <w:spacing w:after="0" w:line="240" w:lineRule="auto"/>
              <w:jc w:val="both"/>
              <w:rPr>
                <w:rFonts w:ascii="Arial" w:eastAsia="Times New Roman" w:hAnsi="Arial" w:cs="Arial"/>
                <w:color w:val="000000"/>
                <w:sz w:val="18"/>
                <w:szCs w:val="18"/>
                <w:lang w:val="sr-Cyrl-RS"/>
              </w:rPr>
            </w:pPr>
            <w:r w:rsidRPr="00933891">
              <w:rPr>
                <w:rFonts w:ascii="Arial" w:eastAsia="Times New Roman" w:hAnsi="Arial" w:cs="Arial"/>
                <w:color w:val="000000"/>
                <w:sz w:val="18"/>
                <w:szCs w:val="18"/>
                <w:lang w:val="sr-Cyrl-RS"/>
              </w:rPr>
              <w:t xml:space="preserve">0% - </w:t>
            </w:r>
            <w:r w:rsidR="00D756A5" w:rsidRPr="00933891">
              <w:rPr>
                <w:rFonts w:ascii="Arial" w:eastAsia="Times New Roman" w:hAnsi="Arial" w:cs="Arial"/>
                <w:color w:val="000000"/>
                <w:sz w:val="18"/>
                <w:szCs w:val="18"/>
                <w:lang w:val="sr-Cyrl-RS"/>
              </w:rPr>
              <w:t>Имајући у виду да је и циљна вредност за 2018. годину 0%.</w:t>
            </w:r>
          </w:p>
        </w:tc>
      </w:tr>
      <w:tr w:rsidR="002C61A0" w:rsidRPr="00F55C99" w:rsidTr="002C61A0">
        <w:trPr>
          <w:trHeight w:val="555"/>
        </w:trPr>
        <w:tc>
          <w:tcPr>
            <w:tcW w:w="3770" w:type="dxa"/>
            <w:gridSpan w:val="2"/>
            <w:shd w:val="clear" w:color="auto" w:fill="auto"/>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D756A5">
              <w:rPr>
                <w:rFonts w:ascii="Arial" w:eastAsia="Times New Roman" w:hAnsi="Arial" w:cs="Arial"/>
                <w:color w:val="222222"/>
                <w:sz w:val="20"/>
                <w:szCs w:val="20"/>
                <w:lang w:val="sr-Cyrl-RS"/>
              </w:rPr>
              <w:t>Проценат положаја попуњених путем конкурса у односу на укупан број попуњених радн</w:t>
            </w:r>
            <w:r w:rsidRPr="009A5DFF">
              <w:rPr>
                <w:rFonts w:ascii="Arial" w:eastAsia="Times New Roman" w:hAnsi="Arial" w:cs="Arial"/>
                <w:color w:val="222222"/>
                <w:sz w:val="20"/>
                <w:szCs w:val="20"/>
                <w:lang w:val="sr-Cyrl-RS"/>
              </w:rPr>
              <w:t>их места који су положаји у органима државне управе и службама Владе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31 (2017)</w:t>
            </w:r>
          </w:p>
        </w:tc>
        <w:tc>
          <w:tcPr>
            <w:tcW w:w="1170" w:type="dxa"/>
            <w:shd w:val="clear" w:color="auto" w:fill="auto"/>
            <w:noWrap/>
            <w:vAlign w:val="center"/>
            <w:hideMark/>
          </w:tcPr>
          <w:p w:rsidR="00F55C99" w:rsidRPr="00F55C99" w:rsidRDefault="00D756A5"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36</w:t>
            </w:r>
          </w:p>
        </w:tc>
        <w:tc>
          <w:tcPr>
            <w:tcW w:w="1768" w:type="dxa"/>
            <w:shd w:val="clear" w:color="auto" w:fill="auto"/>
            <w:noWrap/>
            <w:vAlign w:val="center"/>
            <w:hideMark/>
          </w:tcPr>
          <w:p w:rsidR="00F55C99" w:rsidRPr="00D756A5" w:rsidRDefault="00D756A5"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33</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0151C2">
        <w:trPr>
          <w:trHeight w:val="96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2.1.1: Припрема и утврђивање предлога закона  којима се регулише систем радних односа и плата у циљу успостављања усклађеног службеничког система заснованог на способностима и заслугама (merit system), у јавним агенцијама и државним органима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B75A80"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10</w:t>
            </w:r>
            <w:r>
              <w:rPr>
                <w:rFonts w:ascii="Arial" w:eastAsia="Times New Roman" w:hAnsi="Arial" w:cs="Arial"/>
                <w:color w:val="222222"/>
                <w:sz w:val="20"/>
                <w:szCs w:val="20"/>
                <w:lang w:val="sr-Cyrl-RS"/>
              </w:rPr>
              <w:t>1</w:t>
            </w:r>
            <w:r w:rsidR="00F55C99" w:rsidRPr="00F55C99">
              <w:rPr>
                <w:rFonts w:ascii="Arial" w:eastAsia="Times New Roman" w:hAnsi="Arial" w:cs="Arial"/>
                <w:color w:val="222222"/>
                <w:sz w:val="20"/>
                <w:szCs w:val="20"/>
              </w:rPr>
              <w:t xml:space="preserve"> %</w:t>
            </w:r>
          </w:p>
        </w:tc>
        <w:tc>
          <w:tcPr>
            <w:tcW w:w="5417" w:type="dxa"/>
            <w:shd w:val="clear" w:color="auto" w:fill="auto"/>
            <w:noWrap/>
            <w:vAlign w:val="bottom"/>
            <w:hideMark/>
          </w:tcPr>
          <w:p w:rsidR="00D613BC" w:rsidRP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Народна скупштина је у јуну 2018. године донела Закон о изменама и допунама Закона о јавним агенцијама „Сл. гласник РС” бр. 18/05, 81/05 и 47/18 (</w:t>
            </w:r>
            <w:hyperlink r:id="rId10" w:history="1">
              <w:r w:rsidRPr="000B1244">
                <w:rPr>
                  <w:rStyle w:val="Hyperlink"/>
                  <w:rFonts w:ascii="Arial" w:eastAsia="Times New Roman" w:hAnsi="Arial" w:cs="Arial"/>
                  <w:sz w:val="18"/>
                  <w:szCs w:val="18"/>
                </w:rPr>
                <w:t>https://www.pravno-informacioni-sistem.rs/SlGlasnikPortal/reg/viewAct/d995c5ef-2bfa-40db-9725-95f2a21f8e23</w:t>
              </w:r>
            </w:hyperlink>
            <w:r w:rsidRPr="00D613BC">
              <w:rPr>
                <w:rFonts w:ascii="Arial" w:eastAsia="Times New Roman" w:hAnsi="Arial" w:cs="Arial"/>
                <w:color w:val="222222"/>
                <w:sz w:val="18"/>
                <w:szCs w:val="18"/>
              </w:rPr>
              <w:t>)</w:t>
            </w:r>
            <w:r w:rsidR="000151C2">
              <w:rPr>
                <w:rFonts w:ascii="Arial" w:eastAsia="Times New Roman" w:hAnsi="Arial" w:cs="Arial"/>
                <w:color w:val="222222"/>
                <w:sz w:val="18"/>
                <w:szCs w:val="18"/>
                <w:lang w:val="sr-Cyrl-RS"/>
              </w:rPr>
              <w:t xml:space="preserve"> </w:t>
            </w:r>
            <w:r w:rsidRPr="00D613BC">
              <w:rPr>
                <w:rFonts w:ascii="Arial" w:eastAsia="Times New Roman" w:hAnsi="Arial" w:cs="Arial"/>
                <w:color w:val="222222"/>
                <w:sz w:val="18"/>
                <w:szCs w:val="18"/>
              </w:rPr>
              <w:t>и Закон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“Сл. гласник РС” бр. 47/18</w:t>
            </w:r>
            <w:r w:rsidR="000151C2">
              <w:rPr>
                <w:rFonts w:ascii="Arial" w:eastAsia="Times New Roman" w:hAnsi="Arial" w:cs="Arial"/>
                <w:color w:val="222222"/>
                <w:sz w:val="18"/>
                <w:szCs w:val="18"/>
                <w:lang w:val="sr-Cyrl-RS"/>
              </w:rPr>
              <w:t xml:space="preserve"> </w:t>
            </w:r>
            <w:r w:rsidRPr="00D613BC">
              <w:rPr>
                <w:rFonts w:ascii="Arial" w:eastAsia="Times New Roman" w:hAnsi="Arial" w:cs="Arial"/>
                <w:color w:val="222222"/>
                <w:sz w:val="18"/>
                <w:szCs w:val="18"/>
              </w:rPr>
              <w:t>(</w:t>
            </w:r>
            <w:hyperlink r:id="rId11" w:history="1">
              <w:r w:rsidR="00D756A5" w:rsidRPr="00695B58">
                <w:rPr>
                  <w:rStyle w:val="Hyperlink"/>
                  <w:rFonts w:ascii="Arial" w:eastAsia="Times New Roman" w:hAnsi="Arial" w:cs="Arial"/>
                  <w:sz w:val="18"/>
                  <w:szCs w:val="18"/>
                </w:rPr>
                <w:t>https://www.pravno-informacioni-sistem.rs/SlGlasnikPortal/reg/viewAct/c086a35b-99b8-4e99-9ef0-f0ff18b69d74</w:t>
              </w:r>
            </w:hyperlink>
            <w:r w:rsidR="00D756A5">
              <w:rPr>
                <w:rFonts w:ascii="Arial" w:eastAsia="Times New Roman" w:hAnsi="Arial" w:cs="Arial"/>
                <w:color w:val="222222"/>
                <w:sz w:val="18"/>
                <w:szCs w:val="18"/>
                <w:lang w:val="sr-Cyrl-RS"/>
              </w:rPr>
              <w:t xml:space="preserve"> </w:t>
            </w:r>
            <w:r>
              <w:rPr>
                <w:rFonts w:ascii="Arial" w:eastAsia="Times New Roman" w:hAnsi="Arial" w:cs="Arial"/>
                <w:color w:val="222222"/>
                <w:sz w:val="18"/>
                <w:szCs w:val="18"/>
              </w:rPr>
              <w:t xml:space="preserve">) </w:t>
            </w:r>
            <w:r w:rsidRPr="00D613BC">
              <w:rPr>
                <w:rFonts w:ascii="Arial" w:eastAsia="Times New Roman" w:hAnsi="Arial" w:cs="Arial"/>
                <w:color w:val="222222"/>
                <w:sz w:val="18"/>
                <w:szCs w:val="18"/>
              </w:rPr>
              <w:t>као и Закон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„Службени гласник РС” број 95/18 (</w:t>
            </w:r>
            <w:hyperlink r:id="rId12" w:history="1">
              <w:r w:rsidR="000151C2" w:rsidRPr="00695B58">
                <w:rPr>
                  <w:rStyle w:val="Hyperlink"/>
                  <w:rFonts w:ascii="Arial" w:eastAsia="Times New Roman" w:hAnsi="Arial" w:cs="Arial"/>
                  <w:sz w:val="18"/>
                  <w:szCs w:val="18"/>
                </w:rPr>
                <w:t>http://www.pravno-informacioni-sistem.rs/SlGlasnikPortal/eli/rep/sgrs/skupstina/zakon/2018/47/5/reg</w:t>
              </w:r>
            </w:hyperlink>
            <w:r w:rsidR="000151C2">
              <w:rPr>
                <w:rFonts w:ascii="Arial" w:eastAsia="Times New Roman" w:hAnsi="Arial" w:cs="Arial"/>
                <w:color w:val="222222"/>
                <w:sz w:val="18"/>
                <w:szCs w:val="18"/>
                <w:lang w:val="sr-Cyrl-RS"/>
              </w:rPr>
              <w:t xml:space="preserve"> </w:t>
            </w:r>
            <w:r w:rsidRPr="00D613BC">
              <w:rPr>
                <w:rFonts w:ascii="Arial" w:eastAsia="Times New Roman" w:hAnsi="Arial" w:cs="Arial"/>
                <w:color w:val="222222"/>
                <w:sz w:val="18"/>
                <w:szCs w:val="18"/>
              </w:rPr>
              <w:t xml:space="preserve">) . Наведеним законима се, поред радних односа, уређују и плате запослених у овом делу јавног сектора. </w:t>
            </w:r>
          </w:p>
          <w:p w:rsidR="00D613BC" w:rsidRPr="00F55C99" w:rsidRDefault="00D613BC" w:rsidP="00603CA3">
            <w:pPr>
              <w:spacing w:after="0" w:line="240" w:lineRule="auto"/>
              <w:jc w:val="both"/>
              <w:rPr>
                <w:rFonts w:ascii="Tahoma" w:eastAsia="Times New Roman" w:hAnsi="Tahoma" w:cs="Tahoma"/>
                <w:color w:val="000000"/>
                <w:sz w:val="20"/>
                <w:szCs w:val="20"/>
              </w:rPr>
            </w:pPr>
            <w:r w:rsidRPr="00D613BC">
              <w:rPr>
                <w:rFonts w:ascii="Arial" w:eastAsia="Times New Roman" w:hAnsi="Arial" w:cs="Arial"/>
                <w:color w:val="222222"/>
                <w:sz w:val="18"/>
                <w:szCs w:val="18"/>
              </w:rPr>
              <w:t xml:space="preserve">Народна скупштина је усвојила Закон о изменама и допунама Закона о платама државних службеника и намештеника 7. децембра 2018. године. </w:t>
            </w:r>
            <w:hyperlink r:id="rId13" w:history="1">
              <w:r w:rsidRPr="000B1244">
                <w:rPr>
                  <w:rStyle w:val="Hyperlink"/>
                  <w:rFonts w:ascii="Arial" w:eastAsia="Times New Roman" w:hAnsi="Arial" w:cs="Arial"/>
                  <w:sz w:val="18"/>
                  <w:szCs w:val="18"/>
                </w:rPr>
                <w:t>https://www.pravno-informacioni-sistem.rs/SlGlasnikPortal/reg/viewAct/bfbb3806-3314-4c5d-8e90-a35c0f5d55c0</w:t>
              </w:r>
            </w:hyperlink>
          </w:p>
        </w:tc>
      </w:tr>
      <w:tr w:rsidR="002C61A0" w:rsidRPr="00F55C99" w:rsidTr="00F51E3E">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2.1.3: Припрема и утврђивање предлога измена Закона о државним службеницима у циљу унапређења процеса запошљавања и деполитизације, вредновања резултата рада, интегритета и јачања одговорности и развоја осталих радно правних института , система интегрисаног УЉР базираног на компетенцијама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noWrap/>
            <w:hideMark/>
          </w:tcPr>
          <w:p w:rsidR="00D613BC" w:rsidRPr="00F51E3E" w:rsidRDefault="00D613BC" w:rsidP="00F51E3E">
            <w:pPr>
              <w:spacing w:after="0" w:line="240" w:lineRule="auto"/>
              <w:jc w:val="both"/>
              <w:rPr>
                <w:rFonts w:ascii="Arial" w:eastAsia="Times New Roman" w:hAnsi="Arial" w:cs="Arial"/>
                <w:color w:val="222222"/>
                <w:sz w:val="18"/>
                <w:szCs w:val="18"/>
              </w:rPr>
            </w:pPr>
            <w:r w:rsidRPr="00F51E3E">
              <w:rPr>
                <w:rFonts w:ascii="Arial" w:eastAsia="Times New Roman" w:hAnsi="Arial" w:cs="Arial"/>
                <w:color w:val="222222"/>
                <w:sz w:val="18"/>
                <w:szCs w:val="18"/>
              </w:rPr>
              <w:t>Решењем министра државне управе и локалне самоуправе формирана је Радна група за израду Нацрта закона о изменама и допунама Закона о државним службеницима и Нацрта закона о платама државних службеника и намештеника . (Решење министра државне управе и локалне самоуправе бр. 011-00-78/2018-20 од 22.03.2018. године) Одржано је шест састанака наведене Посебне радне групе.</w:t>
            </w:r>
          </w:p>
          <w:p w:rsidR="00D613BC" w:rsidRPr="00F51E3E" w:rsidRDefault="00D613BC" w:rsidP="00F51E3E">
            <w:pPr>
              <w:spacing w:after="0" w:line="240" w:lineRule="auto"/>
              <w:jc w:val="both"/>
              <w:rPr>
                <w:rFonts w:ascii="Arial" w:eastAsia="Times New Roman" w:hAnsi="Arial" w:cs="Arial"/>
                <w:color w:val="222222"/>
                <w:sz w:val="18"/>
                <w:szCs w:val="18"/>
              </w:rPr>
            </w:pPr>
            <w:r w:rsidRPr="00F51E3E">
              <w:rPr>
                <w:rFonts w:ascii="Arial" w:eastAsia="Times New Roman" w:hAnsi="Arial" w:cs="Arial"/>
                <w:color w:val="222222"/>
                <w:sz w:val="18"/>
                <w:szCs w:val="18"/>
              </w:rPr>
              <w:t>Нацрт закона о изменама и допунама Закона о државним службеницима је у августу 2018. године прослеђен надлежним органима, ради давања мишљења. Након усаглашавања са достављеним примедбама, Влада је 9. новембра 2018. године утврдила Предлог закона о изменама и допунама Закона о државним службеницима. Народна скупштина га је усвојила 7. децембра 2018. године.</w:t>
            </w:r>
          </w:p>
          <w:p w:rsidR="00F55C99" w:rsidRPr="00F51E3E" w:rsidRDefault="001C2895" w:rsidP="00F51E3E">
            <w:pPr>
              <w:spacing w:after="0" w:line="240" w:lineRule="auto"/>
              <w:jc w:val="both"/>
              <w:rPr>
                <w:rFonts w:ascii="Arial" w:eastAsia="Times New Roman" w:hAnsi="Arial" w:cs="Arial"/>
                <w:color w:val="222222"/>
                <w:sz w:val="18"/>
                <w:szCs w:val="18"/>
              </w:rPr>
            </w:pPr>
            <w:hyperlink r:id="rId14" w:history="1">
              <w:r w:rsidR="00D613BC" w:rsidRPr="00F51E3E">
                <w:rPr>
                  <w:rStyle w:val="Hyperlink"/>
                  <w:rFonts w:ascii="Arial" w:eastAsia="Times New Roman" w:hAnsi="Arial" w:cs="Arial"/>
                  <w:sz w:val="18"/>
                  <w:szCs w:val="18"/>
                </w:rPr>
                <w:t>https://www.pravno-informacioni-sistem.rs/SlGlasnikPortal/reg/viewAct/caf30702-afec-4662-87ef-35bcd16de55a</w:t>
              </w:r>
            </w:hyperlink>
          </w:p>
          <w:p w:rsidR="00D613BC" w:rsidRPr="00F51E3E" w:rsidRDefault="00D613BC" w:rsidP="00F51E3E">
            <w:pPr>
              <w:spacing w:after="0" w:line="240" w:lineRule="auto"/>
              <w:jc w:val="both"/>
              <w:rPr>
                <w:rFonts w:ascii="Arial" w:eastAsia="Times New Roman" w:hAnsi="Arial" w:cs="Arial"/>
                <w:color w:val="222222"/>
                <w:sz w:val="18"/>
                <w:szCs w:val="18"/>
              </w:rPr>
            </w:pP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F7C3AA"/>
            <w:vAlign w:val="center"/>
            <w:hideMark/>
          </w:tcPr>
          <w:p w:rsidR="00F55C99" w:rsidRPr="00F55C99" w:rsidRDefault="00E23FBB" w:rsidP="005B151A">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2. 2: Успостављање функције УЉР у јавној управи и унапређење функције УЉР у државној управи и локалној самоуправи кроз увођење нових инструмената и јачање капацитета за УЉР</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C12975" w:rsidTr="005B151A">
        <w:trPr>
          <w:trHeight w:val="1020"/>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Просечан капацитет ЈЛС за управљање људским ресурсима у складу са индексом СКГО</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54 (2017)</w:t>
            </w:r>
          </w:p>
        </w:tc>
        <w:tc>
          <w:tcPr>
            <w:tcW w:w="1170" w:type="dxa"/>
            <w:shd w:val="clear" w:color="auto" w:fill="auto"/>
            <w:noWrap/>
            <w:vAlign w:val="center"/>
            <w:hideMark/>
          </w:tcPr>
          <w:p w:rsidR="00F55C99" w:rsidRPr="00F55C99" w:rsidRDefault="005B151A"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58</w:t>
            </w:r>
          </w:p>
        </w:tc>
        <w:tc>
          <w:tcPr>
            <w:tcW w:w="1768" w:type="dxa"/>
            <w:shd w:val="clear" w:color="auto" w:fill="auto"/>
            <w:noWrap/>
            <w:vAlign w:val="center"/>
            <w:hideMark/>
          </w:tcPr>
          <w:p w:rsidR="00F55C99" w:rsidRPr="005B151A" w:rsidRDefault="00F55C99" w:rsidP="005B151A">
            <w:pPr>
              <w:spacing w:after="0" w:line="240" w:lineRule="auto"/>
              <w:rPr>
                <w:rFonts w:ascii="Tahoma" w:eastAsia="Times New Roman" w:hAnsi="Tahoma" w:cs="Tahoma"/>
                <w:color w:val="000000"/>
                <w:sz w:val="20"/>
                <w:szCs w:val="20"/>
                <w:lang w:val="sr-Cyrl-RS"/>
              </w:rPr>
            </w:pPr>
            <w:r w:rsidRPr="00F55C99">
              <w:rPr>
                <w:rFonts w:ascii="Tahoma" w:eastAsia="Times New Roman" w:hAnsi="Tahoma" w:cs="Tahoma"/>
                <w:color w:val="000000"/>
                <w:sz w:val="20"/>
                <w:szCs w:val="20"/>
              </w:rPr>
              <w:t> </w:t>
            </w:r>
            <w:r w:rsidR="005B151A">
              <w:rPr>
                <w:rFonts w:ascii="Tahoma" w:eastAsia="Times New Roman" w:hAnsi="Tahoma" w:cs="Tahoma"/>
                <w:color w:val="000000"/>
                <w:sz w:val="20"/>
                <w:szCs w:val="20"/>
                <w:lang w:val="sr-Cyrl-RS"/>
              </w:rPr>
              <w:t>/</w:t>
            </w:r>
          </w:p>
        </w:tc>
        <w:tc>
          <w:tcPr>
            <w:tcW w:w="5417" w:type="dxa"/>
            <w:shd w:val="clear" w:color="auto" w:fill="auto"/>
            <w:vAlign w:val="center"/>
            <w:hideMark/>
          </w:tcPr>
          <w:p w:rsidR="00F55C99" w:rsidRPr="009A5DFF" w:rsidRDefault="00F55C99" w:rsidP="00F51E3E">
            <w:pPr>
              <w:spacing w:after="0" w:line="240" w:lineRule="auto"/>
              <w:jc w:val="both"/>
              <w:rPr>
                <w:rFonts w:ascii="Arial" w:eastAsia="Times New Roman" w:hAnsi="Arial" w:cs="Arial"/>
                <w:color w:val="222222"/>
                <w:sz w:val="18"/>
                <w:szCs w:val="20"/>
                <w:lang w:val="sr-Cyrl-RS"/>
              </w:rPr>
            </w:pPr>
            <w:r w:rsidRPr="009A5DFF">
              <w:rPr>
                <w:rFonts w:ascii="Arial" w:eastAsia="Times New Roman" w:hAnsi="Arial" w:cs="Arial"/>
                <w:color w:val="222222"/>
                <w:sz w:val="18"/>
                <w:szCs w:val="20"/>
                <w:lang w:val="sr-Cyrl-RS"/>
              </w:rPr>
              <w:t>Мерење није обављено у 2018. години и планирано је до краја прве половине 2019. године. Мерење је предвиђено и као пројектна активност пројекта за УЉР који се реализује из средстава ЕУ (пројекат назначен код одго</w:t>
            </w:r>
            <w:r w:rsidR="00603CA3" w:rsidRPr="009A5DFF">
              <w:rPr>
                <w:rFonts w:ascii="Arial" w:eastAsia="Times New Roman" w:hAnsi="Arial" w:cs="Arial"/>
                <w:color w:val="222222"/>
                <w:sz w:val="18"/>
                <w:szCs w:val="20"/>
                <w:lang w:val="sr-Cyrl-RS"/>
              </w:rPr>
              <w:t xml:space="preserve">варајуће активности у АП РЈУ </w:t>
            </w:r>
            <w:r w:rsidR="00603CA3">
              <w:rPr>
                <w:rFonts w:ascii="Arial" w:eastAsia="Times New Roman" w:hAnsi="Arial" w:cs="Arial"/>
                <w:color w:val="222222"/>
                <w:sz w:val="18"/>
                <w:szCs w:val="20"/>
                <w:lang w:val="sr-Cyrl-RS"/>
              </w:rPr>
              <w:t xml:space="preserve">– </w:t>
            </w:r>
            <w:r w:rsidRPr="009A5DFF">
              <w:rPr>
                <w:rFonts w:ascii="Arial" w:eastAsia="Times New Roman" w:hAnsi="Arial" w:cs="Arial"/>
                <w:color w:val="222222"/>
                <w:sz w:val="18"/>
                <w:szCs w:val="20"/>
                <w:lang w:val="sr-Cyrl-RS"/>
              </w:rPr>
              <w:t>активност број 6. у мери 2.2.). Будући да имплементација пројекта касни у односу на иницијални план, то је и активност мерења капацитета ЛС за спровођење функције УЉР одложена.</w:t>
            </w:r>
          </w:p>
        </w:tc>
      </w:tr>
      <w:tr w:rsidR="002C61A0" w:rsidRPr="00C12975" w:rsidTr="00D756A5">
        <w:trPr>
          <w:trHeight w:val="330"/>
        </w:trPr>
        <w:tc>
          <w:tcPr>
            <w:tcW w:w="3770" w:type="dxa"/>
            <w:gridSpan w:val="2"/>
            <w:shd w:val="clear" w:color="auto" w:fill="auto"/>
            <w:noWrap/>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Степен до кога се примењује оквир компетенција у органима државне управе и службама Владе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w:t>
            </w:r>
          </w:p>
        </w:tc>
        <w:tc>
          <w:tcPr>
            <w:tcW w:w="1768" w:type="dxa"/>
            <w:shd w:val="clear" w:color="auto" w:fill="auto"/>
            <w:noWrap/>
            <w:vAlign w:val="center"/>
            <w:hideMark/>
          </w:tcPr>
          <w:p w:rsidR="00F55C99" w:rsidRPr="005B151A" w:rsidRDefault="00F55C99" w:rsidP="005B151A">
            <w:pPr>
              <w:spacing w:after="0" w:line="240" w:lineRule="auto"/>
              <w:rPr>
                <w:rFonts w:ascii="Tahoma" w:eastAsia="Times New Roman" w:hAnsi="Tahoma" w:cs="Tahoma"/>
                <w:color w:val="000000"/>
                <w:sz w:val="20"/>
                <w:szCs w:val="20"/>
                <w:lang w:val="sr-Cyrl-RS"/>
              </w:rPr>
            </w:pPr>
            <w:r w:rsidRPr="00F55C99">
              <w:rPr>
                <w:rFonts w:ascii="Tahoma" w:eastAsia="Times New Roman" w:hAnsi="Tahoma" w:cs="Tahoma"/>
                <w:color w:val="000000"/>
                <w:sz w:val="20"/>
                <w:szCs w:val="20"/>
              </w:rPr>
              <w:t> </w:t>
            </w:r>
            <w:r w:rsidR="005B151A">
              <w:rPr>
                <w:rFonts w:ascii="Tahoma" w:eastAsia="Times New Roman" w:hAnsi="Tahoma" w:cs="Tahoma"/>
                <w:color w:val="000000"/>
                <w:sz w:val="20"/>
                <w:szCs w:val="20"/>
                <w:lang w:val="sr-Cyrl-RS"/>
              </w:rPr>
              <w:t>0</w:t>
            </w:r>
          </w:p>
        </w:tc>
        <w:tc>
          <w:tcPr>
            <w:tcW w:w="5417" w:type="dxa"/>
            <w:shd w:val="clear" w:color="auto" w:fill="auto"/>
            <w:vAlign w:val="center"/>
            <w:hideMark/>
          </w:tcPr>
          <w:p w:rsidR="00F55C99" w:rsidRPr="009A5DFF" w:rsidRDefault="00F55C99" w:rsidP="00F51E3E">
            <w:pPr>
              <w:spacing w:after="0" w:line="240" w:lineRule="auto"/>
              <w:jc w:val="both"/>
              <w:rPr>
                <w:rFonts w:ascii="Arial" w:eastAsia="Times New Roman" w:hAnsi="Arial" w:cs="Arial"/>
                <w:color w:val="222222"/>
                <w:sz w:val="18"/>
                <w:szCs w:val="20"/>
                <w:lang w:val="sr-Cyrl-RS"/>
              </w:rPr>
            </w:pPr>
            <w:r w:rsidRPr="009A5DFF">
              <w:rPr>
                <w:rFonts w:ascii="Arial" w:eastAsia="Times New Roman" w:hAnsi="Arial" w:cs="Arial"/>
                <w:color w:val="222222"/>
                <w:sz w:val="18"/>
                <w:szCs w:val="20"/>
                <w:lang w:val="sr-Cyrl-RS"/>
              </w:rPr>
              <w:t>Вредност подразумева да је  успостављан правни оквир за увођење компетенција – донете измене и допуне Закона о државним службеницима и усвојени подзаконски акти којима се уређује поступак регрутације и селекције, оцењивања и напредовања у органима државне управе и усклађени сви правилници о унутрашњем уређењу и систематизацији радних места са оквиром компетенција за 54 органа државне управе. Имајући у виду да правилници још увек нису усклађени са донетим прописима, вредност је 0.</w:t>
            </w:r>
          </w:p>
        </w:tc>
      </w:tr>
      <w:tr w:rsidR="00F55C99" w:rsidRPr="00C12975" w:rsidTr="002C61A0">
        <w:trPr>
          <w:trHeight w:val="255"/>
        </w:trPr>
        <w:tc>
          <w:tcPr>
            <w:tcW w:w="14375" w:type="dxa"/>
            <w:gridSpan w:val="7"/>
            <w:shd w:val="clear" w:color="auto" w:fill="auto"/>
            <w:noWrap/>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2.2.1: Припрема и усвајање аката којима се усваја Оквир компетенција и уводе компетенције у поступак регрутације и селекције, оцењивања и напредовања у органима државне управе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B75A80"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96</w:t>
            </w:r>
            <w:r w:rsidR="00F55C99" w:rsidRPr="00F55C99">
              <w:rPr>
                <w:rFonts w:ascii="Arial" w:eastAsia="Times New Roman" w:hAnsi="Arial" w:cs="Arial"/>
                <w:color w:val="222222"/>
                <w:sz w:val="20"/>
                <w:szCs w:val="20"/>
              </w:rPr>
              <w:t xml:space="preserve"> %</w:t>
            </w:r>
          </w:p>
        </w:tc>
        <w:tc>
          <w:tcPr>
            <w:tcW w:w="5417" w:type="dxa"/>
            <w:shd w:val="clear" w:color="auto" w:fill="auto"/>
            <w:noWrap/>
            <w:vAlign w:val="bottom"/>
            <w:hideMark/>
          </w:tcPr>
          <w:p w:rsidR="00D613BC" w:rsidRPr="00D613BC" w:rsidRDefault="00D613BC" w:rsidP="00F51E3E">
            <w:pPr>
              <w:spacing w:after="0" w:line="240" w:lineRule="auto"/>
              <w:jc w:val="both"/>
              <w:rPr>
                <w:rFonts w:ascii="Arial" w:eastAsia="Times New Roman" w:hAnsi="Arial" w:cs="Arial"/>
                <w:color w:val="222222"/>
                <w:sz w:val="18"/>
                <w:szCs w:val="18"/>
              </w:rPr>
            </w:pPr>
            <w:r w:rsidRPr="00D613BC">
              <w:rPr>
                <w:rFonts w:ascii="Arial" w:eastAsia="Times New Roman" w:hAnsi="Arial" w:cs="Arial"/>
                <w:color w:val="222222"/>
                <w:sz w:val="18"/>
                <w:szCs w:val="18"/>
              </w:rPr>
              <w:t xml:space="preserve">У оквиру пројекта подршке “Подршка реформи јавне управе“ Немачке организације за међународну сарадњу- ГИЗ, решењем министра државне управе и локалне самоуправе (Решење министра државне управе и локалне самоуправе бр: 153-02-5/2018-20 од 28. фебруара 2018. године) , формирана је Посебна радна група ради увођења и постављања компетенција у функције запошљавања и оцењивања државних службеника, која је радила на изради документације ради реализације активности у вези са увођењем и постављањем компетенција у функције запошљавања и оцењивања у циљу унапређења система управљања људским ресурсима базирано на принципима заслуга. Укупно је одржано 17 састанака радне групе. Радна група је </w:t>
            </w:r>
            <w:r w:rsidR="00603CA3">
              <w:rPr>
                <w:rFonts w:ascii="Arial" w:eastAsia="Times New Roman" w:hAnsi="Arial" w:cs="Arial"/>
                <w:color w:val="222222"/>
                <w:sz w:val="18"/>
                <w:szCs w:val="18"/>
              </w:rPr>
              <w:t>израдила Нацрте докумената који</w:t>
            </w:r>
            <w:r w:rsidRPr="00D613BC">
              <w:rPr>
                <w:rFonts w:ascii="Arial" w:eastAsia="Times New Roman" w:hAnsi="Arial" w:cs="Arial"/>
                <w:color w:val="222222"/>
                <w:sz w:val="18"/>
                <w:szCs w:val="18"/>
              </w:rPr>
              <w:t xml:space="preserve"> су представљали основ за измену и допуну Закона о државним службеницима и пратећих подзаконских аката. </w:t>
            </w:r>
          </w:p>
          <w:p w:rsidR="00F55C99" w:rsidRPr="00D613BC" w:rsidRDefault="00D613BC" w:rsidP="00F51E3E">
            <w:pPr>
              <w:spacing w:after="0" w:line="240" w:lineRule="auto"/>
              <w:jc w:val="both"/>
              <w:rPr>
                <w:rFonts w:ascii="Arial" w:eastAsia="Times New Roman" w:hAnsi="Arial" w:cs="Arial"/>
                <w:color w:val="222222"/>
                <w:sz w:val="20"/>
                <w:szCs w:val="20"/>
              </w:rPr>
            </w:pPr>
            <w:r w:rsidRPr="00D613BC">
              <w:rPr>
                <w:rFonts w:ascii="Arial" w:eastAsia="Times New Roman" w:hAnsi="Arial" w:cs="Arial"/>
                <w:color w:val="222222"/>
                <w:sz w:val="18"/>
                <w:szCs w:val="18"/>
              </w:rPr>
              <w:t>Ради израде пратећих подзаконских аката, одржано је три састанка представника Службе за управљање кадровима и Министарства државне управе и локалне самоуправе, као и тродневна радионица са циљем што боље припреме подзаконских аката. Израђени су Нацрти Уредб</w:t>
            </w:r>
            <w:r w:rsidR="00603CA3">
              <w:rPr>
                <w:rFonts w:ascii="Arial" w:eastAsia="Times New Roman" w:hAnsi="Arial" w:cs="Arial"/>
                <w:color w:val="222222"/>
                <w:sz w:val="18"/>
                <w:szCs w:val="18"/>
              </w:rPr>
              <w:t xml:space="preserve">е о интерном и јавном конкурсу </w:t>
            </w:r>
            <w:r w:rsidRPr="00D613BC">
              <w:rPr>
                <w:rFonts w:ascii="Arial" w:eastAsia="Times New Roman" w:hAnsi="Arial" w:cs="Arial"/>
                <w:color w:val="222222"/>
                <w:sz w:val="18"/>
                <w:szCs w:val="18"/>
              </w:rPr>
              <w:t xml:space="preserve">за попуњавање радних места у државним органима, Уредбе о вредновању радне успешности, Предлога уредбе о изменама и допунама Уредбе о начелима за унутрашње уређење и систематизацију радних места у министарствима, посебним организацијама и службама Владе, Предлога уредбе о изменама и допунама Уредбе о разврставању радних места и мерилима за опис радних места државних службеника и Нацрт Уредбе о о одређивању компетенција. Наведене </w:t>
            </w:r>
            <w:r w:rsidR="00603CA3">
              <w:rPr>
                <w:rFonts w:ascii="Arial" w:eastAsia="Times New Roman" w:hAnsi="Arial" w:cs="Arial"/>
                <w:color w:val="222222"/>
                <w:sz w:val="18"/>
                <w:szCs w:val="18"/>
              </w:rPr>
              <w:t xml:space="preserve">уредбе су крајем децембра 2018. </w:t>
            </w:r>
            <w:r w:rsidRPr="00D613BC">
              <w:rPr>
                <w:rFonts w:ascii="Arial" w:eastAsia="Times New Roman" w:hAnsi="Arial" w:cs="Arial"/>
                <w:color w:val="222222"/>
                <w:sz w:val="18"/>
                <w:szCs w:val="18"/>
              </w:rPr>
              <w:t>године прослеђене Влади, ради усвајања и усвојене су у јануару 2019. године</w:t>
            </w:r>
            <w:r w:rsidRPr="00D613BC">
              <w:rPr>
                <w:rFonts w:ascii="Arial" w:eastAsia="Times New Roman" w:hAnsi="Arial" w:cs="Arial"/>
                <w:color w:val="222222"/>
                <w:sz w:val="20"/>
                <w:szCs w:val="20"/>
              </w:rPr>
              <w:t>.</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2. 3: Развој система стручног усавршавања у јавној управи</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запослених у јавној управи који су успешно завршили програме стручног усавршавање Националне академије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9.50</w:t>
            </w:r>
          </w:p>
        </w:tc>
        <w:tc>
          <w:tcPr>
            <w:tcW w:w="5417" w:type="dxa"/>
            <w:shd w:val="clear" w:color="auto" w:fill="auto"/>
            <w:noWrap/>
            <w:vAlign w:val="center"/>
            <w:hideMark/>
          </w:tcPr>
          <w:p w:rsidR="00F55C99" w:rsidRPr="005B151A" w:rsidRDefault="00F55C99" w:rsidP="00F55C99">
            <w:pPr>
              <w:spacing w:after="0" w:line="240" w:lineRule="auto"/>
              <w:rPr>
                <w:rFonts w:ascii="Arial" w:eastAsia="Times New Roman" w:hAnsi="Arial" w:cs="Arial"/>
                <w:color w:val="222222"/>
                <w:sz w:val="18"/>
                <w:szCs w:val="18"/>
                <w:lang w:val="sr-Cyrl-RS"/>
              </w:rPr>
            </w:pPr>
            <w:r w:rsidRPr="00603CA3">
              <w:rPr>
                <w:rFonts w:ascii="Arial" w:eastAsia="Times New Roman" w:hAnsi="Arial" w:cs="Arial"/>
                <w:color w:val="222222"/>
                <w:sz w:val="18"/>
                <w:szCs w:val="18"/>
              </w:rPr>
              <w:t>Од 43180, обуке је прошло 4103 запослена</w:t>
            </w:r>
            <w:r w:rsidR="005B151A">
              <w:rPr>
                <w:rFonts w:ascii="Arial" w:eastAsia="Times New Roman" w:hAnsi="Arial" w:cs="Arial"/>
                <w:color w:val="222222"/>
                <w:sz w:val="18"/>
                <w:szCs w:val="18"/>
                <w:lang w:val="sr-Cyrl-RS"/>
              </w:rPr>
              <w:t>.</w:t>
            </w:r>
          </w:p>
        </w:tc>
      </w:tr>
      <w:tr w:rsidR="002C61A0" w:rsidRPr="00F55C99" w:rsidTr="002C61A0">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реализованих програма обука које је Национална академија за јавну управу спровела у складу са годишњим планом рада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82.00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05AFD">
        <w:trPr>
          <w:trHeight w:val="3408"/>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2.3.1: Доношење подзаконских прописа за спровођење Закона о Националној академији за јавну управу и других посебних закона  који уређују стручно усавршавање у појединим деловима јавне управе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НАЈУ</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3656EA" w:rsidRDefault="003656EA" w:rsidP="003656EA">
            <w:pPr>
              <w:spacing w:after="0" w:line="240" w:lineRule="auto"/>
              <w:rPr>
                <w:rFonts w:ascii="Tahoma" w:eastAsia="Times New Roman" w:hAnsi="Tahoma" w:cs="Tahoma"/>
                <w:color w:val="000000"/>
                <w:sz w:val="20"/>
                <w:szCs w:val="20"/>
                <w:highlight w:val="yellow"/>
              </w:rPr>
            </w:pPr>
            <w:r w:rsidRPr="008B4D9F">
              <w:rPr>
                <w:rFonts w:ascii="Arial" w:eastAsia="Times New Roman" w:hAnsi="Arial" w:cs="Arial"/>
                <w:color w:val="222222"/>
                <w:sz w:val="20"/>
                <w:szCs w:val="20"/>
              </w:rPr>
              <w:t>завршено</w:t>
            </w:r>
          </w:p>
        </w:tc>
        <w:tc>
          <w:tcPr>
            <w:tcW w:w="1170" w:type="dxa"/>
            <w:shd w:val="clear" w:color="auto" w:fill="auto"/>
            <w:noWrap/>
            <w:vAlign w:val="center"/>
            <w:hideMark/>
          </w:tcPr>
          <w:p w:rsidR="00F55C99" w:rsidRPr="00F55C99" w:rsidRDefault="00F55C99" w:rsidP="00205AFD">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noWrap/>
            <w:vAlign w:val="bottom"/>
            <w:hideMark/>
          </w:tcPr>
          <w:p w:rsidR="00F55C99" w:rsidRPr="009A5DFF" w:rsidRDefault="00D613BC" w:rsidP="00F51E3E">
            <w:pPr>
              <w:spacing w:after="0" w:line="240" w:lineRule="auto"/>
              <w:jc w:val="both"/>
              <w:rPr>
                <w:rFonts w:ascii="Arial" w:eastAsia="Times New Roman" w:hAnsi="Arial" w:cs="Arial"/>
                <w:color w:val="222222"/>
                <w:sz w:val="18"/>
                <w:szCs w:val="18"/>
                <w:lang w:val="sr-Cyrl-RS"/>
              </w:rPr>
            </w:pPr>
            <w:r w:rsidRPr="00D613BC">
              <w:rPr>
                <w:rFonts w:ascii="Arial" w:eastAsia="Times New Roman" w:hAnsi="Arial" w:cs="Arial"/>
                <w:color w:val="222222"/>
                <w:sz w:val="18"/>
                <w:szCs w:val="18"/>
              </w:rPr>
              <w:t>Уредба о акредитацији, начину ангажовања и накнадама реализатора и спроводилаца програма стручног усавршавања у јавној управи - "Службени гласник РС", број 90 од 21. новембра 2018.</w:t>
            </w:r>
            <w:r w:rsidR="00603CA3">
              <w:rPr>
                <w:rFonts w:ascii="Arial" w:eastAsia="Times New Roman" w:hAnsi="Arial" w:cs="Arial"/>
                <w:color w:val="222222"/>
                <w:sz w:val="18"/>
                <w:szCs w:val="18"/>
                <w:lang w:val="sr-Cyrl-RS"/>
              </w:rPr>
              <w:t xml:space="preserve"> </w:t>
            </w:r>
            <w:r w:rsidRPr="00603CA3">
              <w:rPr>
                <w:rFonts w:ascii="Arial" w:eastAsia="Times New Roman" w:hAnsi="Arial" w:cs="Arial"/>
                <w:color w:val="222222"/>
                <w:sz w:val="18"/>
                <w:szCs w:val="18"/>
                <w:lang w:val="sr-Cyrl-RS"/>
              </w:rPr>
              <w:t xml:space="preserve">Додатно се припрема Одлука о висини тарифе Националне академије за јавну управу за услуге стручног усавршавања за потребе ванбуџетских корисника. </w:t>
            </w:r>
            <w:r w:rsidRPr="009A5DFF">
              <w:rPr>
                <w:rFonts w:ascii="Arial" w:eastAsia="Times New Roman" w:hAnsi="Arial" w:cs="Arial"/>
                <w:color w:val="222222"/>
                <w:sz w:val="18"/>
                <w:szCs w:val="18"/>
                <w:lang w:val="sr-Cyrl-RS"/>
              </w:rPr>
              <w:t>Наведене обуке за сада не спроводе и није планирано ни у 2019. години, тако да наведени подзаконски пропис нема утицаја на тренутну примену закона.</w:t>
            </w:r>
          </w:p>
          <w:p w:rsidR="00766E42" w:rsidRPr="00603CA3" w:rsidRDefault="00766E42" w:rsidP="00F51E3E">
            <w:pPr>
              <w:spacing w:after="0" w:line="240" w:lineRule="auto"/>
              <w:jc w:val="both"/>
              <w:rPr>
                <w:rFonts w:ascii="Arial" w:eastAsia="Times New Roman" w:hAnsi="Arial" w:cs="Arial"/>
                <w:color w:val="222222"/>
                <w:sz w:val="18"/>
                <w:szCs w:val="18"/>
                <w:lang w:val="sr-Cyrl-RS"/>
              </w:rPr>
            </w:pPr>
            <w:r w:rsidRPr="009A5DFF">
              <w:rPr>
                <w:rFonts w:ascii="Arial" w:eastAsia="Times New Roman" w:hAnsi="Arial" w:cs="Arial"/>
                <w:color w:val="222222"/>
                <w:sz w:val="18"/>
                <w:szCs w:val="18"/>
                <w:lang w:val="sr-Cyrl-RS"/>
              </w:rPr>
              <w:t xml:space="preserve">(Додатно је измењен Закон о изменама и допунама Закона о државним службеницима, Службени гласник РС, бр. 95/18 од 8. децембра 2018. (МДУЛС). У процедури је и Нацрт закона о изменама и допунама закона о запосленима у аутономним покрајинама и јединицама локалне самоуправе - Влада усвојила предлог на седници 22.11. још није усвојен у Скупштини. </w:t>
            </w:r>
            <w:r w:rsidRPr="00766E42">
              <w:rPr>
                <w:rFonts w:ascii="Arial" w:eastAsia="Times New Roman" w:hAnsi="Arial" w:cs="Arial"/>
                <w:color w:val="222222"/>
                <w:sz w:val="18"/>
                <w:szCs w:val="18"/>
              </w:rPr>
              <w:t>(МДУЛС))</w:t>
            </w:r>
            <w:r w:rsidR="00603CA3">
              <w:rPr>
                <w:rFonts w:ascii="Arial" w:eastAsia="Times New Roman" w:hAnsi="Arial" w:cs="Arial"/>
                <w:color w:val="222222"/>
                <w:sz w:val="18"/>
                <w:szCs w:val="18"/>
                <w:lang w:val="sr-Cyrl-RS"/>
              </w:rPr>
              <w:t>.</w:t>
            </w:r>
          </w:p>
        </w:tc>
      </w:tr>
      <w:tr w:rsidR="002C61A0" w:rsidRPr="00F55C99" w:rsidTr="00205AFD">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2.3.2: Успостављена Централна евиденција програма стручног усавршавања у јавној управи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НАЈУ</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center"/>
            <w:hideMark/>
          </w:tcPr>
          <w:p w:rsidR="00F55C99" w:rsidRPr="00F55C99" w:rsidRDefault="00F55C99" w:rsidP="00205AFD">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Посебан циљ</w:t>
            </w:r>
            <w:r w:rsidR="00F55C99" w:rsidRPr="00F55C99">
              <w:rPr>
                <w:rFonts w:ascii="Arial" w:eastAsia="Times New Roman" w:hAnsi="Arial" w:cs="Arial"/>
                <w:color w:val="222222"/>
                <w:sz w:val="20"/>
                <w:szCs w:val="20"/>
              </w:rPr>
              <w:t xml:space="preserve"> 3: Унапређење управљања јавним финансијама и јавним набавкама</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AD7A37">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реализације Програма за реформу управљања јавним финансијама</w:t>
            </w:r>
          </w:p>
        </w:tc>
        <w:tc>
          <w:tcPr>
            <w:tcW w:w="2250" w:type="dxa"/>
            <w:gridSpan w:val="2"/>
            <w:shd w:val="clear" w:color="auto" w:fill="auto"/>
            <w:noWrap/>
            <w:vAlign w:val="center"/>
            <w:hideMark/>
          </w:tcPr>
          <w:p w:rsidR="00F55C99" w:rsidRPr="00F55C99" w:rsidRDefault="005B151A"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lang w:val="sr-Cyrl-RS"/>
              </w:rPr>
              <w:t>ТБЦ</w:t>
            </w:r>
            <w:r w:rsidR="00F55C99" w:rsidRPr="00F55C99">
              <w:rPr>
                <w:rFonts w:ascii="Arial" w:eastAsia="Times New Roman" w:hAnsi="Arial" w:cs="Arial"/>
                <w:color w:val="222222"/>
                <w:sz w:val="20"/>
                <w:szCs w:val="20"/>
              </w:rPr>
              <w:t xml:space="preserve">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55.00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AD7A37" w:rsidRDefault="00AD7A37" w:rsidP="00AD7A37">
            <w:pPr>
              <w:spacing w:after="0" w:line="240" w:lineRule="auto"/>
              <w:rPr>
                <w:rFonts w:ascii="Tahoma" w:eastAsia="Times New Roman" w:hAnsi="Tahoma" w:cs="Tahoma"/>
                <w:color w:val="000000"/>
                <w:sz w:val="20"/>
                <w:szCs w:val="20"/>
                <w:lang w:val="sr-Cyrl-RS"/>
              </w:rPr>
            </w:pPr>
            <w:r w:rsidRPr="008B4D9F">
              <w:rPr>
                <w:rFonts w:ascii="Tahoma" w:eastAsia="Times New Roman" w:hAnsi="Tahoma" w:cs="Tahoma"/>
                <w:color w:val="000000"/>
                <w:sz w:val="20"/>
                <w:szCs w:val="20"/>
                <w:lang w:val="sr-Cyrl-RS"/>
              </w:rPr>
              <w:t>Вредност ће бити позната до краја 1. квартала након израде ПФМ Извештаја</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3. 1: Унапређење (оквира) одрживости јавних финансија кроз реформисање и развој управљања јавном својином</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1470"/>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Број ЈЛС које су успоставиле регистар јавне својине, базе података и оквир за делотворно и транспарентно управљање јавном својином</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43.00</w:t>
            </w:r>
          </w:p>
        </w:tc>
        <w:tc>
          <w:tcPr>
            <w:tcW w:w="5417" w:type="dxa"/>
            <w:shd w:val="clear" w:color="auto" w:fill="auto"/>
            <w:vAlign w:val="center"/>
            <w:hideMark/>
          </w:tcPr>
          <w:p w:rsidR="00F55C99" w:rsidRPr="002C61A0" w:rsidRDefault="00F55C99"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Циљна вредност постављена је за последњу годину реализације Програма Еxchange 5 (2020. година). Током 2018. године прибављени су подаци на бази СКГО упитника за самопроцену ЈЛС у области управљања имовином на узорку ЈЛС од 40 ЈЛС. Апроксимацијом процента ЈЛС са овог узорка које минимално задовољавају постављени индикатор (укрштањем неколико индикатора из упитника – 12 од 40 интервјуисаних ЈЛС, односно 30%) на укупном броју градова и општина (145), може се дати </w:t>
            </w:r>
            <w:r w:rsidRPr="005B151A">
              <w:rPr>
                <w:rFonts w:ascii="Arial" w:eastAsia="Times New Roman" w:hAnsi="Arial" w:cs="Arial"/>
                <w:b/>
                <w:color w:val="222222"/>
                <w:sz w:val="18"/>
                <w:szCs w:val="20"/>
              </w:rPr>
              <w:t>оквирна процена од око 43 ЈЛС</w:t>
            </w:r>
            <w:r w:rsidRPr="002C61A0">
              <w:rPr>
                <w:rFonts w:ascii="Arial" w:eastAsia="Times New Roman" w:hAnsi="Arial" w:cs="Arial"/>
                <w:color w:val="222222"/>
                <w:sz w:val="18"/>
                <w:szCs w:val="20"/>
              </w:rPr>
              <w:t xml:space="preserve"> су успоставиле регистар/оквир. Мапирање у погледу овог индикатора на већем узорку и кроз консултације у оквиру Мреже и рад Програма Еxchange 5, биће настављено током 2019. године.</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3.1.1: Измене и допуне Закона о јавној својини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F55C99" w:rsidRPr="00766E42" w:rsidRDefault="00766E42" w:rsidP="00F51E3E">
            <w:pPr>
              <w:spacing w:after="0" w:line="240" w:lineRule="auto"/>
              <w:jc w:val="both"/>
              <w:rPr>
                <w:rFonts w:ascii="Arial" w:eastAsia="Times New Roman" w:hAnsi="Arial" w:cs="Arial"/>
                <w:color w:val="000000"/>
                <w:sz w:val="18"/>
                <w:szCs w:val="18"/>
              </w:rPr>
            </w:pPr>
            <w:r w:rsidRPr="00766E42">
              <w:rPr>
                <w:rFonts w:ascii="Arial" w:eastAsia="Times New Roman" w:hAnsi="Arial" w:cs="Arial"/>
                <w:color w:val="000000"/>
                <w:sz w:val="18"/>
                <w:szCs w:val="18"/>
              </w:rPr>
              <w:t>Наведеним изменама закона омогућује се ex lege упис јавне својине ЈЛС на некатегорисаним и општинским путевима, као и на комуналним мрежама. Такође, олакшана је и процедура уписа ЈЛС у јавну еведенцију о непокретностима на тај начин што се уз захтев за упис права више не подноси потврда Дирекције за имовину. Поред тога, изменама закона омогућено је  да културна добра буду у јавној својини АП и ЈЛС, уколико је то у функцији остваривањa њихове надлежности, а све у циљу ефикасног управљања (одржавањe, обнављањe и унапређивањe) културним добрима.</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3. 2: Унапређење процеса планирања и припреме буџета</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ЛС чији буџети су припремљени у складу са методологијом за програмско буџетирање, који се мери на годишњем нивоу</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60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67.00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67.65</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F51E3E">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3.2.1: Израда модула за извештавање o учинку програма у оквиру ИТ система за припрему буџета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није започето</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766E42" w:rsidRDefault="00F55C99" w:rsidP="00F55C99">
            <w:pPr>
              <w:spacing w:after="0" w:line="240" w:lineRule="auto"/>
              <w:rPr>
                <w:rFonts w:ascii="Arial" w:eastAsia="Times New Roman" w:hAnsi="Arial" w:cs="Arial"/>
                <w:color w:val="000000"/>
                <w:sz w:val="18"/>
                <w:szCs w:val="18"/>
              </w:rPr>
            </w:pPr>
          </w:p>
        </w:tc>
        <w:tc>
          <w:tcPr>
            <w:tcW w:w="5417" w:type="dxa"/>
            <w:shd w:val="clear" w:color="auto" w:fill="auto"/>
            <w:noWrap/>
            <w:vAlign w:val="center"/>
            <w:hideMark/>
          </w:tcPr>
          <w:p w:rsidR="00F55C99" w:rsidRPr="00766E42" w:rsidRDefault="00F51E3E" w:rsidP="00F51E3E">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lang w:val="sr-Cyrl-RS"/>
              </w:rPr>
              <w:t>Н</w:t>
            </w:r>
            <w:r w:rsidR="00766E42" w:rsidRPr="00766E42">
              <w:rPr>
                <w:rFonts w:ascii="Arial" w:eastAsia="Times New Roman" w:hAnsi="Arial" w:cs="Arial"/>
                <w:color w:val="000000"/>
                <w:sz w:val="18"/>
                <w:szCs w:val="18"/>
              </w:rPr>
              <w:t>еуспешна јавна набавка, Законом о буџету за 2019. годину су планирана средства за јавну набавку;Кључни кораци неопходни да би се активност реализовала, са препорукама (milestones) – Расписивање јавне</w:t>
            </w:r>
            <w:r>
              <w:rPr>
                <w:rFonts w:ascii="Arial" w:eastAsia="Times New Roman" w:hAnsi="Arial" w:cs="Arial"/>
                <w:color w:val="000000"/>
                <w:sz w:val="18"/>
                <w:szCs w:val="18"/>
              </w:rPr>
              <w:t xml:space="preserve"> набавке и рад на изради модула.</w:t>
            </w:r>
          </w:p>
        </w:tc>
      </w:tr>
      <w:tr w:rsidR="002C61A0" w:rsidRPr="00F55C99" w:rsidTr="00F51E3E">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3.2.2: Спровођење обуке за 150 државних службеника за припрему извештаја о учинку програма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F55C99" w:rsidRDefault="00766E42" w:rsidP="00F51E3E">
            <w:pPr>
              <w:spacing w:after="0" w:line="240" w:lineRule="auto"/>
              <w:jc w:val="both"/>
              <w:rPr>
                <w:rFonts w:ascii="Tahoma" w:eastAsia="Times New Roman" w:hAnsi="Tahoma" w:cs="Tahoma"/>
                <w:color w:val="000000"/>
                <w:sz w:val="20"/>
                <w:szCs w:val="20"/>
              </w:rPr>
            </w:pPr>
            <w:r w:rsidRPr="00766E42">
              <w:rPr>
                <w:rFonts w:ascii="Arial" w:eastAsia="Times New Roman" w:hAnsi="Arial" w:cs="Arial"/>
                <w:color w:val="000000"/>
                <w:sz w:val="18"/>
                <w:szCs w:val="18"/>
              </w:rPr>
              <w:t>Унапређено знање државних службеника у области програмског буџета и извештавања о учинку програма које ће довести до припреме квалитетнијих програмских информација и израде квалитетни</w:t>
            </w:r>
            <w:r w:rsidR="00F51E3E">
              <w:rPr>
                <w:rFonts w:ascii="Arial" w:eastAsia="Times New Roman" w:hAnsi="Arial" w:cs="Arial"/>
                <w:color w:val="000000"/>
                <w:sz w:val="18"/>
                <w:szCs w:val="18"/>
              </w:rPr>
              <w:t>јих извештаја о учинку програма.</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3. 3: Унапређење система финансијског управљања и контроле коришћења јавних средстава и интерне ревизије</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Број годишњих извештаја о стању финансијског управљања и контроле и интерне ревизије које корисници јавних средстава достављају Министарству финансија – ЦЈХ</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w:t>
            </w:r>
            <w:r w:rsidR="005B151A">
              <w:rPr>
                <w:rFonts w:ascii="Arial" w:eastAsia="Times New Roman" w:hAnsi="Arial" w:cs="Arial"/>
                <w:color w:val="222222"/>
                <w:sz w:val="20"/>
                <w:szCs w:val="20"/>
                <w:lang w:val="sr-Cyrl-RS"/>
              </w:rPr>
              <w:t>,</w:t>
            </w:r>
            <w:r w:rsidRPr="00F55C99">
              <w:rPr>
                <w:rFonts w:ascii="Arial" w:eastAsia="Times New Roman" w:hAnsi="Arial" w:cs="Arial"/>
                <w:color w:val="222222"/>
                <w:sz w:val="20"/>
                <w:szCs w:val="20"/>
              </w:rPr>
              <w:t>125</w:t>
            </w:r>
            <w:r w:rsidR="005B151A">
              <w:rPr>
                <w:rFonts w:ascii="Arial" w:eastAsia="Times New Roman" w:hAnsi="Arial" w:cs="Arial"/>
                <w:color w:val="222222"/>
                <w:sz w:val="20"/>
                <w:szCs w:val="20"/>
                <w:lang w:val="sr-Cyrl-RS"/>
              </w:rPr>
              <w:t>.00</w:t>
            </w:r>
            <w:r w:rsidRPr="00F55C99">
              <w:rPr>
                <w:rFonts w:ascii="Arial" w:eastAsia="Times New Roman" w:hAnsi="Arial" w:cs="Arial"/>
                <w:color w:val="222222"/>
                <w:sz w:val="20"/>
                <w:szCs w:val="20"/>
              </w:rPr>
              <w:t xml:space="preserve">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1,150.00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1390.00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3.3.1: Унaпрeђeњe пoстojeћeг сoфтвeрa зa интeрну финaнсиjску кoнтрoлу у jaвнoм сeктoру, кojи ћe кoрисницимa oмoгућити приступ и дoстaвљaњe гoдишњих извeштaja ЦJХ eлeктрoнским путeм</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1.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2020.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F55C99"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У првом кварталу 2018.године, успешно је спроведена тестна фаза софтвера, у којој је учествовало око 200 КЈС. Током тестне фазе уочени су одређени технички и функционални недостаци.Разлози за одступање настали су услед уочених одређених техничких и функционалних недостатака софтвера током тестне фазе, али и истека уговора са надлежном компанијом за одржавање софтвера као и недостатак средстава за поновно ангажовање.Ангажовање и сарадња са ИТ компанијом која ће радити на отклањању техничких и функционалних недостатака, како би софтвер у потпуности постао функционалан инструмент за обраду пристиглих електронских извештаја.</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3.3.2: Изрaдa смeрницa зa успoстaвљaњe функциja интeрнe рeвизиje у oквиру мaлих КJС, у вeзи сa успoстaвљaњeм зajeдничкe jeдиницe зa интeрну рeвизиjу</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квартал 2020.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Твининг партнер је израдио нацрт Смерница за успостављање функција интерне ревизије у оквиру малих КЈС у вези са успостављањем заједничке јединице за интерну ревизију. Међутим, потребна су одређена побољшања која ће бити више прилагођена српском моделу.Потребна су прилагођавања нацрта српском моделу.У току је анализа структуре КЈС, па сходно томе ће се радити на унапређењу и побољшању нацрта Смерница у складу са новом структуром, и њиховој бољој прилагођености српском моделу</w:t>
            </w:r>
            <w:r w:rsidR="00F55C99" w:rsidRPr="002C61A0">
              <w:rPr>
                <w:rFonts w:ascii="Arial" w:eastAsia="Times New Roman" w:hAnsi="Arial" w:cs="Arial"/>
                <w:color w:val="222222"/>
                <w:sz w:val="18"/>
                <w:szCs w:val="20"/>
              </w:rPr>
              <w:t>.</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3. 4: Функционално унапређење рада буџетске инспекције</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5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Број извршених контрола буџетске инспекције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19 (2016)</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21.00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15.00</w:t>
            </w:r>
          </w:p>
        </w:tc>
        <w:tc>
          <w:tcPr>
            <w:tcW w:w="5417" w:type="dxa"/>
            <w:shd w:val="clear" w:color="auto" w:fill="auto"/>
            <w:vAlign w:val="center"/>
            <w:hideMark/>
          </w:tcPr>
          <w:p w:rsidR="00F55C99" w:rsidRPr="00FC6CA7" w:rsidRDefault="00F51E3E" w:rsidP="00FC6CA7">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Капацитети</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буџетске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инспекције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су</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ојачани</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тек</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у</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другој</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половини</w:t>
            </w:r>
            <w:r w:rsidR="00F55C99" w:rsidRPr="00FC6CA7">
              <w:rPr>
                <w:rFonts w:ascii="Arial" w:eastAsia="Times New Roman" w:hAnsi="Arial" w:cs="Arial"/>
                <w:color w:val="222222"/>
                <w:sz w:val="18"/>
                <w:szCs w:val="18"/>
              </w:rPr>
              <w:t xml:space="preserve"> 2018. </w:t>
            </w:r>
            <w:r w:rsidRPr="00FC6CA7">
              <w:rPr>
                <w:rFonts w:ascii="Arial" w:eastAsia="Times New Roman" w:hAnsi="Arial" w:cs="Arial"/>
                <w:color w:val="222222"/>
                <w:sz w:val="18"/>
                <w:szCs w:val="18"/>
              </w:rPr>
              <w:t>године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попуњавањем</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радних места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са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младим</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људима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који</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тек</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треба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да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се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обуче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за</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буџетске</w:t>
            </w:r>
            <w:r w:rsidR="00F55C99" w:rsidRPr="00FC6CA7">
              <w:rPr>
                <w:rFonts w:ascii="Arial" w:eastAsia="Times New Roman" w:hAnsi="Arial" w:cs="Arial"/>
                <w:color w:val="222222"/>
                <w:sz w:val="18"/>
                <w:szCs w:val="18"/>
              </w:rPr>
              <w:t xml:space="preserve"> </w:t>
            </w:r>
            <w:r w:rsidRPr="00FC6CA7">
              <w:rPr>
                <w:rFonts w:ascii="Arial" w:eastAsia="Times New Roman" w:hAnsi="Arial" w:cs="Arial"/>
                <w:color w:val="222222"/>
                <w:sz w:val="18"/>
                <w:szCs w:val="18"/>
              </w:rPr>
              <w:t>инспекторе</w:t>
            </w:r>
            <w:r w:rsidR="00F55C99" w:rsidRPr="00FC6CA7">
              <w:rPr>
                <w:rFonts w:ascii="Arial" w:eastAsia="Times New Roman" w:hAnsi="Arial" w:cs="Arial"/>
                <w:color w:val="222222"/>
                <w:sz w:val="18"/>
                <w:szCs w:val="18"/>
              </w:rPr>
              <w:t>.</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F51E3E">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3.4.1: Попуњавање радних места буџетске инспекције у пуном капацитету од 100%, у складу са Правилником о унутрашњем уређењу и систематизацији радних места а у циљу повећања броја извршених инспекцијских контрола што доприноси јачању финансијске дисциплине.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hideMark/>
          </w:tcPr>
          <w:p w:rsidR="00F55C99" w:rsidRPr="00F51E3E" w:rsidRDefault="00766E42" w:rsidP="00F51E3E">
            <w:pPr>
              <w:spacing w:after="0" w:line="240" w:lineRule="auto"/>
              <w:jc w:val="both"/>
              <w:rPr>
                <w:rFonts w:ascii="Arial" w:eastAsia="Times New Roman" w:hAnsi="Arial" w:cs="Arial"/>
                <w:color w:val="000000"/>
                <w:sz w:val="18"/>
                <w:szCs w:val="20"/>
                <w:lang w:val="sr-Cyrl-RS"/>
              </w:rPr>
            </w:pPr>
            <w:r w:rsidRPr="00F51E3E">
              <w:rPr>
                <w:rFonts w:ascii="Arial" w:eastAsia="Times New Roman" w:hAnsi="Arial" w:cs="Arial"/>
                <w:color w:val="000000"/>
                <w:sz w:val="18"/>
                <w:szCs w:val="20"/>
              </w:rPr>
              <w:t>Активност реализована у потпуности, повећањем кадровских капацитета повећана могућност буџетске инспекције како да изврши већи број контрола тако и да открије већи број злоупотреба у управљању јавним финансијама код корисника јавних средстава,   јер само снажна и ефикасна буџетска инспекција представља опомену да ће се злоупотребе лакше открити и процесуирати</w:t>
            </w:r>
            <w:r w:rsidR="00F51E3E">
              <w:rPr>
                <w:rFonts w:ascii="Arial" w:eastAsia="Times New Roman" w:hAnsi="Arial" w:cs="Arial"/>
                <w:color w:val="000000"/>
                <w:sz w:val="18"/>
                <w:szCs w:val="20"/>
                <w:lang w:val="sr-Cyrl-RS"/>
              </w:rPr>
              <w:t>.</w:t>
            </w:r>
          </w:p>
        </w:tc>
      </w:tr>
      <w:tr w:rsidR="002C61A0" w:rsidRPr="00C12975" w:rsidTr="00F51E3E">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3.4.2: Израда и усвајање Mетодологије рада буџетске инспекције у складу са Законом о буџетском систему</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МФИН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није започето</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hideMark/>
          </w:tcPr>
          <w:p w:rsidR="00766E42" w:rsidRPr="00F51E3E" w:rsidRDefault="00766E42" w:rsidP="00F51E3E">
            <w:pPr>
              <w:spacing w:after="0" w:line="240" w:lineRule="auto"/>
              <w:jc w:val="both"/>
              <w:rPr>
                <w:rFonts w:ascii="Arial" w:eastAsia="Times New Roman" w:hAnsi="Arial" w:cs="Arial"/>
                <w:color w:val="222222"/>
                <w:sz w:val="18"/>
                <w:szCs w:val="20"/>
                <w:lang w:val="sr-Cyrl-RS"/>
              </w:rPr>
            </w:pPr>
            <w:r w:rsidRPr="00F51E3E">
              <w:rPr>
                <w:rFonts w:ascii="Arial" w:eastAsia="Times New Roman" w:hAnsi="Arial" w:cs="Arial"/>
                <w:color w:val="222222"/>
                <w:sz w:val="18"/>
                <w:szCs w:val="20"/>
              </w:rPr>
              <w:t>Активност није реализована</w:t>
            </w:r>
            <w:r w:rsidR="00F51E3E">
              <w:rPr>
                <w:rFonts w:ascii="Arial" w:eastAsia="Times New Roman" w:hAnsi="Arial" w:cs="Arial"/>
                <w:color w:val="222222"/>
                <w:sz w:val="18"/>
                <w:szCs w:val="20"/>
                <w:lang w:val="sr-Cyrl-RS"/>
              </w:rPr>
              <w:t>.</w:t>
            </w:r>
          </w:p>
          <w:p w:rsidR="00766E42" w:rsidRPr="00F51E3E" w:rsidRDefault="00766E42" w:rsidP="00F51E3E">
            <w:pPr>
              <w:spacing w:after="0" w:line="240" w:lineRule="auto"/>
              <w:jc w:val="both"/>
              <w:rPr>
                <w:rFonts w:ascii="Arial" w:eastAsia="Times New Roman" w:hAnsi="Arial" w:cs="Arial"/>
                <w:color w:val="222222"/>
                <w:sz w:val="18"/>
                <w:szCs w:val="20"/>
                <w:lang w:val="sr-Cyrl-RS"/>
              </w:rPr>
            </w:pPr>
            <w:r w:rsidRPr="001633E7">
              <w:rPr>
                <w:rFonts w:ascii="Arial" w:eastAsia="Times New Roman" w:hAnsi="Arial" w:cs="Arial"/>
                <w:color w:val="222222"/>
                <w:sz w:val="18"/>
                <w:szCs w:val="20"/>
                <w:lang w:val="sr-Cyrl-RS"/>
              </w:rPr>
              <w:t>Због недостатка адекватних кадровски</w:t>
            </w:r>
            <w:r w:rsidR="001633E7">
              <w:rPr>
                <w:rFonts w:ascii="Arial" w:eastAsia="Times New Roman" w:hAnsi="Arial" w:cs="Arial"/>
                <w:color w:val="222222"/>
                <w:sz w:val="18"/>
                <w:szCs w:val="20"/>
                <w:lang w:val="sr-Cyrl-RS"/>
              </w:rPr>
              <w:t>х</w:t>
            </w:r>
            <w:r w:rsidRPr="001633E7">
              <w:rPr>
                <w:rFonts w:ascii="Arial" w:eastAsia="Times New Roman" w:hAnsi="Arial" w:cs="Arial"/>
                <w:color w:val="222222"/>
                <w:sz w:val="18"/>
                <w:szCs w:val="20"/>
                <w:lang w:val="sr-Cyrl-RS"/>
              </w:rPr>
              <w:t xml:space="preserve"> капацитета</w:t>
            </w:r>
            <w:r w:rsidR="00F51E3E">
              <w:rPr>
                <w:rFonts w:ascii="Arial" w:eastAsia="Times New Roman" w:hAnsi="Arial" w:cs="Arial"/>
                <w:color w:val="222222"/>
                <w:sz w:val="18"/>
                <w:szCs w:val="20"/>
                <w:lang w:val="sr-Cyrl-RS"/>
              </w:rPr>
              <w:t>.</w:t>
            </w:r>
            <w:r w:rsidRPr="00F51E3E">
              <w:rPr>
                <w:rFonts w:ascii="Arial" w:eastAsia="Times New Roman" w:hAnsi="Arial" w:cs="Arial"/>
                <w:color w:val="222222"/>
                <w:sz w:val="18"/>
                <w:szCs w:val="20"/>
                <w:lang w:val="sr-Cyrl-RS"/>
              </w:rPr>
              <w:t xml:space="preserve"> </w:t>
            </w:r>
          </w:p>
          <w:p w:rsidR="00F55C99" w:rsidRPr="00F51E3E" w:rsidRDefault="001633E7" w:rsidP="00F51E3E">
            <w:pPr>
              <w:spacing w:after="0" w:line="240" w:lineRule="auto"/>
              <w:jc w:val="both"/>
              <w:rPr>
                <w:rFonts w:ascii="Arial" w:eastAsia="Times New Roman" w:hAnsi="Arial" w:cs="Arial"/>
                <w:color w:val="222222"/>
                <w:sz w:val="20"/>
                <w:szCs w:val="20"/>
                <w:lang w:val="sr-Cyrl-RS"/>
              </w:rPr>
            </w:pPr>
            <w:r>
              <w:rPr>
                <w:rFonts w:ascii="Arial Narrow" w:hAnsi="Arial Narrow" w:cs="Courier New"/>
                <w:sz w:val="20"/>
                <w:szCs w:val="20"/>
                <w:lang w:val="sr-Cyrl-CS"/>
              </w:rPr>
              <w:t xml:space="preserve">У склопу </w:t>
            </w:r>
            <w:r w:rsidRPr="00557B4A">
              <w:rPr>
                <w:rFonts w:ascii="Arial Narrow" w:hAnsi="Arial Narrow" w:cs="Courier New"/>
                <w:sz w:val="20"/>
                <w:szCs w:val="20"/>
                <w:lang w:val="sr-Cyrl-CS"/>
              </w:rPr>
              <w:t>Пројекат</w:t>
            </w:r>
            <w:r>
              <w:rPr>
                <w:rFonts w:ascii="Arial Narrow" w:hAnsi="Arial Narrow" w:cs="Courier New"/>
                <w:sz w:val="20"/>
                <w:szCs w:val="20"/>
                <w:lang w:val="sr-Cyrl-CS"/>
              </w:rPr>
              <w:t>а</w:t>
            </w:r>
            <w:r w:rsidRPr="00557B4A">
              <w:rPr>
                <w:rFonts w:ascii="Arial Narrow" w:hAnsi="Arial Narrow" w:cs="Courier New"/>
                <w:sz w:val="20"/>
                <w:szCs w:val="20"/>
                <w:lang w:val="sr-Cyrl-CS"/>
              </w:rPr>
              <w:t xml:space="preserve"> „Реформа јавних финансија Агенда 2030“ који финансира Немачка влада, а спроводи Немачка развојна агенција (ГИЗ)</w:t>
            </w:r>
            <w:r>
              <w:rPr>
                <w:rFonts w:ascii="Arial Narrow" w:hAnsi="Arial Narrow" w:cs="Courier New"/>
                <w:sz w:val="20"/>
                <w:szCs w:val="20"/>
                <w:lang w:val="sr-Cyrl-CS"/>
              </w:rPr>
              <w:t xml:space="preserve"> у</w:t>
            </w:r>
            <w:r w:rsidRPr="00557B4A">
              <w:rPr>
                <w:rFonts w:ascii="Arial Narrow" w:hAnsi="Arial Narrow" w:cs="Courier New"/>
                <w:sz w:val="20"/>
                <w:szCs w:val="20"/>
                <w:lang w:val="sr-Cyrl-CS"/>
              </w:rPr>
              <w:t xml:space="preserve"> 2019. годину </w:t>
            </w:r>
            <w:r>
              <w:rPr>
                <w:rFonts w:ascii="Arial Narrow" w:hAnsi="Arial Narrow" w:cs="Courier New"/>
                <w:sz w:val="20"/>
                <w:szCs w:val="20"/>
                <w:lang w:val="sr-Cyrl-CS"/>
              </w:rPr>
              <w:t xml:space="preserve">у плану је помоћ на </w:t>
            </w:r>
            <w:r>
              <w:rPr>
                <w:rFonts w:ascii="Arial Narrow" w:hAnsi="Arial Narrow" w:cs="Arial Narrow"/>
                <w:bCs/>
                <w:sz w:val="20"/>
                <w:szCs w:val="20"/>
                <w:lang w:val="sr-Cyrl-CS"/>
              </w:rPr>
              <w:t xml:space="preserve">изради </w:t>
            </w:r>
            <w:r w:rsidRPr="00C36C45">
              <w:rPr>
                <w:rFonts w:ascii="Arial Narrow" w:hAnsi="Arial Narrow" w:cs="Arial Narrow"/>
                <w:bCs/>
                <w:sz w:val="20"/>
                <w:szCs w:val="20"/>
                <w:lang w:val="sr-Cyrl-CS"/>
              </w:rPr>
              <w:t xml:space="preserve"> M</w:t>
            </w:r>
            <w:r w:rsidRPr="0035155C">
              <w:rPr>
                <w:rFonts w:ascii="Arial Narrow" w:hAnsi="Arial Narrow" w:cs="Arial Narrow"/>
                <w:bCs/>
                <w:sz w:val="20"/>
                <w:szCs w:val="20"/>
                <w:lang w:val="sr-Cyrl-CS"/>
              </w:rPr>
              <w:t>етодологије рада буџетске инспекције</w:t>
            </w:r>
            <w:r>
              <w:rPr>
                <w:rFonts w:ascii="Arial Narrow" w:hAnsi="Arial Narrow" w:cs="Arial Narrow"/>
                <w:bCs/>
                <w:sz w:val="20"/>
                <w:szCs w:val="20"/>
                <w:lang w:val="sr-Cyrl-CS"/>
              </w:rPr>
              <w:t>, а која се састоји у ангажовању експерта.</w:t>
            </w:r>
          </w:p>
        </w:tc>
      </w:tr>
      <w:tr w:rsidR="00F55C99" w:rsidRPr="00C12975" w:rsidTr="002C61A0">
        <w:trPr>
          <w:trHeight w:val="255"/>
        </w:trPr>
        <w:tc>
          <w:tcPr>
            <w:tcW w:w="14375" w:type="dxa"/>
            <w:gridSpan w:val="7"/>
            <w:shd w:val="clear" w:color="auto" w:fill="auto"/>
            <w:noWrap/>
            <w:vAlign w:val="center"/>
            <w:hideMark/>
          </w:tcPr>
          <w:p w:rsidR="00F55C99" w:rsidRPr="00F51E3E" w:rsidRDefault="00F55C99" w:rsidP="00F55C99">
            <w:pPr>
              <w:spacing w:after="0" w:line="240" w:lineRule="auto"/>
              <w:rPr>
                <w:rFonts w:ascii="Arial" w:eastAsia="Times New Roman" w:hAnsi="Arial" w:cs="Arial"/>
                <w:color w:val="222222"/>
                <w:sz w:val="20"/>
                <w:szCs w:val="20"/>
                <w:lang w:val="sr-Cyrl-RS"/>
              </w:rPr>
            </w:pPr>
            <w:r w:rsidRPr="00F51E3E">
              <w:rPr>
                <w:rFonts w:ascii="Arial" w:eastAsia="Times New Roman" w:hAnsi="Arial" w:cs="Arial"/>
                <w:color w:val="222222"/>
                <w:sz w:val="20"/>
                <w:szCs w:val="20"/>
                <w:lang w:val="sr-Cyrl-RS"/>
              </w:rPr>
              <w:t xml:space="preserve"> </w:t>
            </w:r>
          </w:p>
        </w:tc>
      </w:tr>
      <w:tr w:rsidR="00F55C99" w:rsidRPr="00C12975" w:rsidTr="002C61A0">
        <w:trPr>
          <w:trHeight w:val="255"/>
        </w:trPr>
        <w:tc>
          <w:tcPr>
            <w:tcW w:w="14375" w:type="dxa"/>
            <w:gridSpan w:val="7"/>
            <w:shd w:val="clear" w:color="000000" w:fill="F7C3AA"/>
            <w:noWrap/>
            <w:vAlign w:val="center"/>
            <w:hideMark/>
          </w:tcPr>
          <w:p w:rsidR="00F55C99" w:rsidRPr="00F51E3E" w:rsidRDefault="00E23FBB" w:rsidP="00F55C99">
            <w:pPr>
              <w:spacing w:after="0" w:line="240" w:lineRule="auto"/>
              <w:rPr>
                <w:rFonts w:ascii="Arial" w:eastAsia="Times New Roman" w:hAnsi="Arial" w:cs="Arial"/>
                <w:color w:val="222222"/>
                <w:sz w:val="20"/>
                <w:szCs w:val="20"/>
                <w:lang w:val="sr-Cyrl-RS"/>
              </w:rPr>
            </w:pPr>
            <w:r w:rsidRPr="00F51E3E">
              <w:rPr>
                <w:rFonts w:ascii="Arial" w:eastAsia="Times New Roman" w:hAnsi="Arial" w:cs="Arial"/>
                <w:color w:val="222222"/>
                <w:sz w:val="20"/>
                <w:szCs w:val="20"/>
                <w:lang w:val="sr-Cyrl-RS"/>
              </w:rPr>
              <w:t>Мера:</w:t>
            </w:r>
            <w:r w:rsidR="00F55C99" w:rsidRPr="00F51E3E">
              <w:rPr>
                <w:rFonts w:ascii="Arial" w:eastAsia="Times New Roman" w:hAnsi="Arial" w:cs="Arial"/>
                <w:color w:val="222222"/>
                <w:sz w:val="20"/>
                <w:szCs w:val="20"/>
                <w:lang w:val="sr-Cyrl-RS"/>
              </w:rPr>
              <w:t xml:space="preserve"> 3. 5: Унапређење система јавних набавки</w:t>
            </w:r>
          </w:p>
        </w:tc>
      </w:tr>
      <w:tr w:rsidR="00F55C99" w:rsidRPr="00C12975" w:rsidTr="002C61A0">
        <w:trPr>
          <w:trHeight w:val="255"/>
        </w:trPr>
        <w:tc>
          <w:tcPr>
            <w:tcW w:w="14375" w:type="dxa"/>
            <w:gridSpan w:val="7"/>
            <w:shd w:val="clear" w:color="000000" w:fill="F7C3AA"/>
            <w:noWrap/>
            <w:vAlign w:val="center"/>
            <w:hideMark/>
          </w:tcPr>
          <w:p w:rsidR="00F55C99" w:rsidRPr="00F51E3E" w:rsidRDefault="00F55C99" w:rsidP="00F55C99">
            <w:pPr>
              <w:spacing w:after="0" w:line="240" w:lineRule="auto"/>
              <w:rPr>
                <w:rFonts w:ascii="Arial" w:eastAsia="Times New Roman" w:hAnsi="Arial" w:cs="Arial"/>
                <w:color w:val="222222"/>
                <w:sz w:val="20"/>
                <w:szCs w:val="20"/>
                <w:lang w:val="sr-Cyrl-RS"/>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1470"/>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Вредност уговора који су потписане на основу оквирног споразума</w:t>
            </w:r>
          </w:p>
        </w:tc>
        <w:tc>
          <w:tcPr>
            <w:tcW w:w="2250" w:type="dxa"/>
            <w:gridSpan w:val="2"/>
            <w:shd w:val="clear" w:color="auto" w:fill="auto"/>
            <w:noWrap/>
            <w:vAlign w:val="center"/>
            <w:hideMark/>
          </w:tcPr>
          <w:p w:rsidR="00F55C99" w:rsidRPr="00F55C99" w:rsidRDefault="005B151A"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lang w:val="sr-Cyrl-RS"/>
              </w:rPr>
              <w:t>42.7</w:t>
            </w:r>
            <w:r w:rsidR="00F55C99" w:rsidRPr="00F55C99">
              <w:rPr>
                <w:rFonts w:ascii="Arial" w:eastAsia="Times New Roman" w:hAnsi="Arial" w:cs="Arial"/>
                <w:color w:val="222222"/>
                <w:sz w:val="20"/>
                <w:szCs w:val="20"/>
              </w:rPr>
              <w:t xml:space="preserve"> (2016)</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35.50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29.86</w:t>
            </w:r>
          </w:p>
        </w:tc>
        <w:tc>
          <w:tcPr>
            <w:tcW w:w="5417" w:type="dxa"/>
            <w:shd w:val="clear" w:color="auto" w:fill="auto"/>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 xml:space="preserve">Почетна вредност индикатора је висока с обзиром да је била прва година коришћења новог механизма. Како вредност уговора изнад 35,5 милијарди представља око 10% укупне вредности јавних набавки, може се сматрати одразом ефикасног система јавних набавки. Реализација Мере 3.5. прати само кроз један индикатор, с обзиром да ће у овој години наступити свеобухватна промена регулативе. Овај индикатор неће претрпети утицај промене регулативе, јер је у питању механизам који је преузет из ЕУ директива. </w:t>
            </w:r>
            <w:r w:rsidRPr="005B151A">
              <w:rPr>
                <w:rFonts w:ascii="Arial" w:eastAsia="Times New Roman" w:hAnsi="Arial" w:cs="Arial"/>
                <w:b/>
                <w:color w:val="222222"/>
                <w:sz w:val="18"/>
                <w:szCs w:val="18"/>
              </w:rPr>
              <w:t>Приказана вредност се односи на прву половину 2018. године. Подаци за целокупну 2018. годину биће доступни у марту/априлу 2019. године кроз израду Извештаја о раду УЈН.</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780"/>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3.5.4: Израђени и објављени модели оквирних споразума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УЈН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B75A80"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98</w:t>
            </w:r>
            <w:r w:rsidR="00F55C99" w:rsidRPr="00F55C99">
              <w:rPr>
                <w:rFonts w:ascii="Arial" w:eastAsia="Times New Roman" w:hAnsi="Arial" w:cs="Arial"/>
                <w:color w:val="222222"/>
                <w:sz w:val="20"/>
                <w:szCs w:val="20"/>
              </w:rPr>
              <w:t xml:space="preserve"> %</w:t>
            </w:r>
          </w:p>
        </w:tc>
        <w:tc>
          <w:tcPr>
            <w:tcW w:w="5417" w:type="dxa"/>
            <w:shd w:val="clear" w:color="auto" w:fill="auto"/>
            <w:vAlign w:val="center"/>
            <w:hideMark/>
          </w:tcPr>
          <w:p w:rsidR="00F55C99" w:rsidRPr="005B151A" w:rsidRDefault="00766E42" w:rsidP="00F51E3E">
            <w:pPr>
              <w:spacing w:after="0" w:line="240" w:lineRule="auto"/>
              <w:jc w:val="both"/>
              <w:rPr>
                <w:rFonts w:ascii="Arial" w:eastAsia="Times New Roman" w:hAnsi="Arial" w:cs="Arial"/>
                <w:color w:val="222222"/>
                <w:sz w:val="18"/>
                <w:szCs w:val="18"/>
              </w:rPr>
            </w:pPr>
            <w:r w:rsidRPr="005B151A">
              <w:rPr>
                <w:rFonts w:ascii="Arial" w:eastAsia="Times New Roman" w:hAnsi="Arial" w:cs="Arial"/>
                <w:color w:val="222222"/>
                <w:sz w:val="18"/>
                <w:szCs w:val="18"/>
              </w:rPr>
              <w:t>Израђени су модели оквирних споразума у складу са тренутним законским оквиром у 2018. години. Чека се усвајање новог Закона о јавним набавкама, како би били израђени нови модели оквирних споразума у складу са новим законодавним оквиром, што је и циљ ове активности.Започето је са реализацијом активности. Усвајање новог Закона о јавним набавкама се очекује у 2. кварталу 2019. године, те сходно томе ће бити израђени и објављени модели оквирних споразума. У току је израда оквирних споразума сходно са тренутним Нацртом Закона о јавним набавкама.Усвајање новог Закона о јавним набавкама</w:t>
            </w:r>
            <w:r w:rsidR="00F55C99" w:rsidRPr="005B151A">
              <w:rPr>
                <w:rFonts w:ascii="Arial" w:eastAsia="Times New Roman" w:hAnsi="Arial" w:cs="Arial"/>
                <w:color w:val="222222"/>
                <w:sz w:val="18"/>
                <w:szCs w:val="18"/>
              </w:rPr>
              <w:t>.</w:t>
            </w:r>
          </w:p>
        </w:tc>
      </w:tr>
      <w:tr w:rsidR="002C61A0" w:rsidRPr="00F55C99" w:rsidTr="00F51E3E">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3.5.5: Израђена анализа и препоруке за унапређење конкуренције на тржишту јавних набавки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УЈН</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B75A80"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lang w:val="sr-Cyrl-RS"/>
              </w:rPr>
              <w:t>98</w:t>
            </w:r>
            <w:r w:rsidR="00F55C99" w:rsidRPr="00F55C99">
              <w:rPr>
                <w:rFonts w:ascii="Arial" w:eastAsia="Times New Roman" w:hAnsi="Arial" w:cs="Arial"/>
                <w:color w:val="222222"/>
                <w:sz w:val="20"/>
                <w:szCs w:val="20"/>
              </w:rPr>
              <w:t xml:space="preserve"> %</w:t>
            </w:r>
          </w:p>
        </w:tc>
        <w:tc>
          <w:tcPr>
            <w:tcW w:w="5417" w:type="dxa"/>
            <w:shd w:val="clear" w:color="auto" w:fill="auto"/>
            <w:noWrap/>
            <w:hideMark/>
          </w:tcPr>
          <w:p w:rsidR="00766E42" w:rsidRPr="005B151A" w:rsidRDefault="00766E42" w:rsidP="00F51E3E">
            <w:pPr>
              <w:spacing w:after="0" w:line="240" w:lineRule="auto"/>
              <w:jc w:val="both"/>
              <w:rPr>
                <w:rFonts w:ascii="Arial" w:eastAsia="Times New Roman" w:hAnsi="Arial" w:cs="Arial"/>
                <w:color w:val="000000"/>
                <w:sz w:val="18"/>
                <w:szCs w:val="18"/>
              </w:rPr>
            </w:pPr>
            <w:r w:rsidRPr="005B151A">
              <w:rPr>
                <w:rFonts w:ascii="Arial" w:eastAsia="Times New Roman" w:hAnsi="Arial" w:cs="Arial"/>
                <w:color w:val="000000"/>
                <w:sz w:val="18"/>
                <w:szCs w:val="18"/>
              </w:rPr>
              <w:t xml:space="preserve">Главни циљ спроведеног истраживања/анализе </w:t>
            </w:r>
          </w:p>
          <w:p w:rsidR="00766E42" w:rsidRPr="005B151A" w:rsidRDefault="00766E42" w:rsidP="00F51E3E">
            <w:pPr>
              <w:spacing w:after="0" w:line="240" w:lineRule="auto"/>
              <w:jc w:val="both"/>
              <w:rPr>
                <w:rFonts w:ascii="Arial" w:eastAsia="Times New Roman" w:hAnsi="Arial" w:cs="Arial"/>
                <w:color w:val="000000"/>
                <w:sz w:val="18"/>
                <w:szCs w:val="18"/>
              </w:rPr>
            </w:pPr>
            <w:r w:rsidRPr="005B151A">
              <w:rPr>
                <w:rFonts w:ascii="Arial" w:eastAsia="Times New Roman" w:hAnsi="Arial" w:cs="Arial"/>
                <w:color w:val="000000"/>
                <w:sz w:val="18"/>
                <w:szCs w:val="18"/>
              </w:rPr>
              <w:t>(</w:t>
            </w:r>
            <w:hyperlink r:id="rId15" w:history="1">
              <w:r w:rsidRPr="005B151A">
                <w:rPr>
                  <w:rStyle w:val="Hyperlink"/>
                  <w:rFonts w:ascii="Arial" w:eastAsia="Times New Roman" w:hAnsi="Arial" w:cs="Arial"/>
                  <w:sz w:val="18"/>
                  <w:szCs w:val="18"/>
                </w:rPr>
                <w:t>http://eupodrska.ujn.gov.rs/wp-content/uploads/2018/07/Konkurencija_analiza-i-preporuke_062018_SRB.pdf</w:t>
              </w:r>
            </w:hyperlink>
            <w:r w:rsidRPr="005B151A">
              <w:rPr>
                <w:rFonts w:ascii="Arial" w:eastAsia="Times New Roman" w:hAnsi="Arial" w:cs="Arial"/>
                <w:color w:val="000000"/>
                <w:sz w:val="18"/>
                <w:szCs w:val="18"/>
              </w:rPr>
              <w:t>)</w:t>
            </w:r>
            <w:r w:rsidR="00F51E3E" w:rsidRPr="005B151A">
              <w:rPr>
                <w:rFonts w:ascii="Arial" w:eastAsia="Times New Roman" w:hAnsi="Arial" w:cs="Arial"/>
                <w:color w:val="000000"/>
                <w:sz w:val="18"/>
                <w:szCs w:val="18"/>
                <w:lang w:val="sr-Cyrl-RS"/>
              </w:rPr>
              <w:t xml:space="preserve"> </w:t>
            </w:r>
            <w:r w:rsidRPr="005B151A">
              <w:rPr>
                <w:rFonts w:ascii="Arial" w:eastAsia="Times New Roman" w:hAnsi="Arial" w:cs="Arial"/>
                <w:color w:val="000000"/>
                <w:sz w:val="18"/>
                <w:szCs w:val="18"/>
              </w:rPr>
              <w:t>јесте да се утврде кључни фактори који ометају конкуренцију на тржишту јавних набавки Србије. Најзначајнији одговори очекивали</w:t>
            </w:r>
            <w:r w:rsidR="00FC6CA7" w:rsidRPr="005B151A">
              <w:rPr>
                <w:rFonts w:ascii="Arial" w:eastAsia="Times New Roman" w:hAnsi="Arial" w:cs="Arial"/>
                <w:color w:val="000000"/>
                <w:sz w:val="18"/>
                <w:szCs w:val="18"/>
                <w:lang w:val="sr-Cyrl-RS"/>
              </w:rPr>
              <w:t xml:space="preserve"> </w:t>
            </w:r>
            <w:r w:rsidRPr="005B151A">
              <w:rPr>
                <w:rFonts w:ascii="Arial" w:eastAsia="Times New Roman" w:hAnsi="Arial" w:cs="Arial"/>
                <w:color w:val="000000"/>
                <w:sz w:val="18"/>
                <w:szCs w:val="18"/>
              </w:rPr>
              <w:t xml:space="preserve">су се од предузећа која су престала да се надмећу на тендерима иако имају тражене производе или услуге, као и одговарајуће капацитете. </w:t>
            </w:r>
          </w:p>
          <w:p w:rsidR="00F55C99" w:rsidRPr="005B151A" w:rsidRDefault="00766E42" w:rsidP="00F51E3E">
            <w:pPr>
              <w:spacing w:after="0" w:line="240" w:lineRule="auto"/>
              <w:jc w:val="both"/>
              <w:rPr>
                <w:rFonts w:ascii="Arial" w:eastAsia="Times New Roman" w:hAnsi="Arial" w:cs="Arial"/>
                <w:color w:val="000000"/>
                <w:sz w:val="18"/>
                <w:szCs w:val="18"/>
                <w:lang w:val="sr-Cyrl-RS"/>
              </w:rPr>
            </w:pPr>
            <w:r w:rsidRPr="005B151A">
              <w:rPr>
                <w:rFonts w:ascii="Arial" w:eastAsia="Times New Roman" w:hAnsi="Arial" w:cs="Arial"/>
                <w:color w:val="000000"/>
                <w:sz w:val="18"/>
                <w:szCs w:val="18"/>
              </w:rPr>
              <w:t>Задатак се састојао у утврђивању разлога за недовољну конкуренцију у поступцима јавних набавки, као и потенцијалних препорука за јачање конкуренције у домену постојећег правног оквира и предлагањем нових законских решења, већ познатих из упоредне праксе</w:t>
            </w:r>
            <w:r w:rsidR="00F51E3E" w:rsidRPr="005B151A">
              <w:rPr>
                <w:rFonts w:ascii="Arial" w:eastAsia="Times New Roman" w:hAnsi="Arial" w:cs="Arial"/>
                <w:color w:val="000000"/>
                <w:sz w:val="18"/>
                <w:szCs w:val="18"/>
                <w:lang w:val="sr-Cyrl-RS"/>
              </w:rPr>
              <w:t>.</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Посебан циљ</w:t>
            </w:r>
            <w:r w:rsidR="00F55C99" w:rsidRPr="00F55C99">
              <w:rPr>
                <w:rFonts w:ascii="Arial" w:eastAsia="Times New Roman" w:hAnsi="Arial" w:cs="Arial"/>
                <w:color w:val="222222"/>
                <w:sz w:val="20"/>
                <w:szCs w:val="20"/>
              </w:rPr>
              <w:t xml:space="preserve"> 4: Повећање правне сигурности и унапређење пословног окружења и квалитета пружања јавних услуга</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5B151A">
        <w:trPr>
          <w:trHeight w:val="255"/>
        </w:trPr>
        <w:tc>
          <w:tcPr>
            <w:tcW w:w="3770" w:type="dxa"/>
            <w:gridSpan w:val="2"/>
            <w:shd w:val="clear" w:color="auto" w:fill="auto"/>
            <w:noWrap/>
            <w:vAlign w:val="center"/>
            <w:hideMark/>
          </w:tcPr>
          <w:p w:rsidR="00F55C99" w:rsidRPr="00795D2D" w:rsidRDefault="00F55C99" w:rsidP="00F55C99">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Пружање услуга усмерених на грађане</w:t>
            </w:r>
            <w:r w:rsidR="00795D2D">
              <w:rPr>
                <w:rFonts w:ascii="Arial" w:eastAsia="Times New Roman" w:hAnsi="Arial" w:cs="Arial"/>
                <w:color w:val="222222"/>
                <w:sz w:val="20"/>
                <w:szCs w:val="20"/>
                <w:lang w:val="sr-Cyrl-RS"/>
              </w:rPr>
              <w:t xml:space="preserve"> (ПЈУ5)</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 (2017)</w:t>
            </w:r>
          </w:p>
        </w:tc>
        <w:tc>
          <w:tcPr>
            <w:tcW w:w="1170"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Мерење индикатора на мин. 2 године. Мерење за 2018. годину је у току.</w:t>
            </w:r>
          </w:p>
        </w:tc>
      </w:tr>
      <w:tr w:rsidR="002C61A0" w:rsidRPr="00F55C99" w:rsidTr="005B151A">
        <w:trPr>
          <w:trHeight w:val="255"/>
        </w:trPr>
        <w:tc>
          <w:tcPr>
            <w:tcW w:w="3770" w:type="dxa"/>
            <w:gridSpan w:val="2"/>
            <w:shd w:val="clear" w:color="auto" w:fill="auto"/>
            <w:noWrap/>
            <w:vAlign w:val="center"/>
            <w:hideMark/>
          </w:tcPr>
          <w:p w:rsidR="00F55C99" w:rsidRPr="00795D2D" w:rsidRDefault="00F55C99" w:rsidP="00F55C99">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Праведност и ефикасност административних поступака</w:t>
            </w:r>
            <w:r w:rsidR="00795D2D">
              <w:rPr>
                <w:rFonts w:ascii="Arial" w:eastAsia="Times New Roman" w:hAnsi="Arial" w:cs="Arial"/>
                <w:color w:val="222222"/>
                <w:sz w:val="20"/>
                <w:szCs w:val="20"/>
                <w:lang w:val="sr-Cyrl-RS"/>
              </w:rPr>
              <w:t xml:space="preserve"> (ПЈУ5)</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 (2017)</w:t>
            </w:r>
          </w:p>
        </w:tc>
        <w:tc>
          <w:tcPr>
            <w:tcW w:w="1170"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Мерење индикатора на мин. 2 године. Мерење за 2018. годину је у току.</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780"/>
        </w:trPr>
        <w:tc>
          <w:tcPr>
            <w:tcW w:w="14375" w:type="dxa"/>
            <w:gridSpan w:val="7"/>
            <w:shd w:val="clear" w:color="000000" w:fill="F7C3AA"/>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4. 1: Унапређење управних процедура и обезбеђивање поступања органа државне управе и органа и организација јавне управе у одлучивању о правима, обавезама и правним интересима грађана и других субјеката у складу са принципима добре управе</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усклађених закона са ЗУП-ом</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1.5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15.00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15.60</w:t>
            </w:r>
          </w:p>
        </w:tc>
        <w:tc>
          <w:tcPr>
            <w:tcW w:w="5417" w:type="dxa"/>
            <w:shd w:val="clear" w:color="auto" w:fill="auto"/>
            <w:noWrap/>
            <w:vAlign w:val="center"/>
            <w:hideMark/>
          </w:tcPr>
          <w:p w:rsidR="00F55C99" w:rsidRPr="00FC6CA7" w:rsidRDefault="00F55C99" w:rsidP="00F55C99">
            <w:pPr>
              <w:spacing w:after="0" w:line="240" w:lineRule="auto"/>
              <w:rPr>
                <w:rFonts w:ascii="Arial" w:eastAsia="Times New Roman" w:hAnsi="Arial" w:cs="Arial"/>
                <w:color w:val="222222"/>
                <w:sz w:val="18"/>
                <w:szCs w:val="18"/>
              </w:rPr>
            </w:pPr>
            <w:r w:rsidRPr="00FC6CA7">
              <w:rPr>
                <w:rFonts w:ascii="Arial" w:eastAsia="Times New Roman" w:hAnsi="Arial" w:cs="Arial"/>
                <w:color w:val="222222"/>
                <w:sz w:val="18"/>
                <w:szCs w:val="18"/>
              </w:rPr>
              <w:t>42 додатна закона или 15,6%</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1470"/>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4.1.1: Припрема и доношење Уредбе о јединственом управном месту (члан 42. ЗУП-а)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F55C99" w:rsidRDefault="00A77EFD" w:rsidP="00A77EF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100</w:t>
            </w:r>
            <w:r w:rsidR="00F55C99" w:rsidRPr="00F55C99">
              <w:rPr>
                <w:rFonts w:ascii="Arial" w:eastAsia="Times New Roman" w:hAnsi="Arial" w:cs="Arial"/>
                <w:color w:val="222222"/>
                <w:sz w:val="20"/>
                <w:szCs w:val="20"/>
              </w:rPr>
              <w:t xml:space="preserve"> %</w:t>
            </w:r>
          </w:p>
        </w:tc>
        <w:tc>
          <w:tcPr>
            <w:tcW w:w="5417" w:type="dxa"/>
            <w:shd w:val="clear" w:color="auto" w:fill="auto"/>
            <w:vAlign w:val="center"/>
            <w:hideMark/>
          </w:tcPr>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У плану је припрема за доношење Уредбе о јединственом управном месту на основу сумирања резултатa и закључака из практичног искуства током реализације пројеката подршке ЈЛС и градским општинама за успостављање јединственог управном места.Реализован је пилот пројекат добијања подршке јединицама локалне самоуправе и градским општинама за успостављање јединственог управног места (ЈУМ) на основу ког искуства ће се дефинисати основе и критеријуми за доношење Уредбе о јединственом управном месту. </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12.10.2018. расписан Јавни позив „Добијање подршке за успостављање јединственог управног места ЈЛС и градским општинама“. 12.12.2018. потписан је уговора са 8 ЈЛС и градским општинама су добили подршку: Градови Крушевац, Сомбор, Шабац, Пирот, општине Житиште, Смедеревска Паланка, Бела Паланка, градска општина Лазаревац.Планирано је спровођење ЈУМ пројекта и 2019. године.</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Очекује се најављена пакет подршка ГИЗ-а за јединице локалне самоуправе и градске општине које су добиле помоћ за успостављање јединственог управног места путем ЈУМ пројекта 2018. године.</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Планирано је спровођење ЈУМ пројекта и 2019. године.</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На основу сумирања резултатa и закључака из практичног искуства током реализације пројеката подршке за успостављање јединственог управном места донеће се Уредба о јединственом у правном месту. </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Конкретно, ЈЛС и градске општине ће поднети извештаје о адаптацији простора предвиђеног за јед. управно место, брендирању и обезбеђивању свих предуслова за успостављање јед.уп. места. </w:t>
            </w:r>
          </w:p>
          <w:p w:rsidR="00F55C99"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На основу тога урадиће се анализа резултата и након тога донеће се Уредба о јед. управном месту.</w:t>
            </w:r>
          </w:p>
        </w:tc>
      </w:tr>
      <w:tr w:rsidR="002C61A0" w:rsidRPr="00F55C99" w:rsidTr="00795D2D">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4.1.2: Припрема предлога измена и допуна закона којима су уређени посебни управни поступци ради усклађивања са ЗУП-ом  (око 270 закона)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2020. године</w:t>
            </w:r>
          </w:p>
        </w:tc>
        <w:tc>
          <w:tcPr>
            <w:tcW w:w="1768" w:type="dxa"/>
            <w:shd w:val="clear" w:color="auto" w:fill="auto"/>
            <w:noWrap/>
            <w:vAlign w:val="center"/>
            <w:hideMark/>
          </w:tcPr>
          <w:p w:rsidR="00F55C99" w:rsidRPr="00F55C99" w:rsidRDefault="00A77EFD"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117</w:t>
            </w:r>
            <w:r w:rsidR="00F55C99" w:rsidRPr="00F55C99">
              <w:rPr>
                <w:rFonts w:ascii="Arial" w:eastAsia="Times New Roman" w:hAnsi="Arial" w:cs="Arial"/>
                <w:color w:val="222222"/>
                <w:sz w:val="20"/>
                <w:szCs w:val="20"/>
              </w:rPr>
              <w:t xml:space="preserve"> %</w:t>
            </w:r>
          </w:p>
        </w:tc>
        <w:tc>
          <w:tcPr>
            <w:tcW w:w="5417" w:type="dxa"/>
            <w:shd w:val="clear" w:color="auto" w:fill="auto"/>
            <w:noWrap/>
            <w:vAlign w:val="center"/>
            <w:hideMark/>
          </w:tcPr>
          <w:p w:rsidR="00F55C99" w:rsidRPr="002C61A0" w:rsidRDefault="00766E42" w:rsidP="00795D2D">
            <w:pPr>
              <w:spacing w:after="0" w:line="240" w:lineRule="auto"/>
              <w:jc w:val="both"/>
              <w:rPr>
                <w:rFonts w:ascii="Arial" w:eastAsia="Times New Roman" w:hAnsi="Arial" w:cs="Arial"/>
                <w:color w:val="000000"/>
                <w:sz w:val="18"/>
                <w:szCs w:val="20"/>
              </w:rPr>
            </w:pPr>
            <w:r w:rsidRPr="002C61A0">
              <w:rPr>
                <w:rFonts w:ascii="Arial" w:eastAsia="Times New Roman" w:hAnsi="Arial" w:cs="Arial"/>
                <w:color w:val="000000"/>
                <w:sz w:val="18"/>
                <w:szCs w:val="20"/>
              </w:rPr>
              <w:t>До краја 2018. године усагла</w:t>
            </w:r>
            <w:r w:rsidR="00F51E3E">
              <w:rPr>
                <w:rFonts w:ascii="Arial" w:eastAsia="Times New Roman" w:hAnsi="Arial" w:cs="Arial"/>
                <w:color w:val="000000"/>
                <w:sz w:val="18"/>
                <w:szCs w:val="20"/>
              </w:rPr>
              <w:t>шена 42 посебна закона са ЗУП</w:t>
            </w:r>
            <w:r w:rsidRPr="002C61A0">
              <w:rPr>
                <w:rFonts w:ascii="Arial" w:eastAsia="Times New Roman" w:hAnsi="Arial" w:cs="Arial"/>
                <w:color w:val="000000"/>
                <w:sz w:val="18"/>
                <w:szCs w:val="20"/>
              </w:rPr>
              <w:t>.</w:t>
            </w:r>
            <w:r w:rsidRPr="002C61A0">
              <w:rPr>
                <w:rFonts w:ascii="Arial" w:hAnsi="Arial" w:cs="Arial"/>
                <w:sz w:val="18"/>
              </w:rPr>
              <w:t xml:space="preserve"> </w:t>
            </w:r>
            <w:r w:rsidRPr="002C61A0">
              <w:rPr>
                <w:rFonts w:ascii="Arial" w:eastAsia="Times New Roman" w:hAnsi="Arial" w:cs="Arial"/>
                <w:color w:val="000000"/>
                <w:sz w:val="18"/>
                <w:szCs w:val="20"/>
              </w:rPr>
              <w:t>Планира се слање захтева за објављивање информација о подацима државних службеника и осталим овлашћеним лицима за вођење управних поступака</w:t>
            </w:r>
            <w:r w:rsidR="00F51E3E">
              <w:rPr>
                <w:rFonts w:ascii="Arial" w:eastAsia="Times New Roman" w:hAnsi="Arial" w:cs="Arial"/>
                <w:color w:val="000000"/>
                <w:sz w:val="18"/>
                <w:szCs w:val="20"/>
                <w:lang w:val="sr-Cyrl-RS"/>
              </w:rPr>
              <w:t xml:space="preserve"> </w:t>
            </w:r>
            <w:r w:rsidRPr="002C61A0">
              <w:rPr>
                <w:rFonts w:ascii="Arial" w:eastAsia="Times New Roman" w:hAnsi="Arial" w:cs="Arial"/>
                <w:color w:val="000000"/>
                <w:sz w:val="18"/>
                <w:szCs w:val="20"/>
              </w:rPr>
              <w:t>на званичним интернет порталима свим ОДУ.</w:t>
            </w:r>
          </w:p>
        </w:tc>
      </w:tr>
      <w:tr w:rsidR="002C61A0" w:rsidRPr="00F55C99" w:rsidTr="005B151A">
        <w:trPr>
          <w:trHeight w:val="69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4.1.4: Имплементација електронске платформе за складиштење података у циљу омогућавања примене правилника о начину вођења евиденције о поступцима извршења  и обезбеђења и правилника о надзору над радом јавних извршитеља ради вршења канцеларијског / посредног надзора од стране Министарства правде и Коморе јавних извршитеља над радом јавних извршитеља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МПРАВДЕ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w:t>
            </w:r>
          </w:p>
        </w:tc>
        <w:tc>
          <w:tcPr>
            <w:tcW w:w="5417" w:type="dxa"/>
            <w:shd w:val="clear" w:color="auto" w:fill="auto"/>
            <w:noWrap/>
            <w:vAlign w:val="center"/>
            <w:hideMark/>
          </w:tcPr>
          <w:p w:rsidR="00FC6CA7"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08. септембра почела је примена Правилника о начину вођења евиденције о поступцима извршења  и обезбеђења и правилника о надзору над радом јавних извршитеља (Правилник) по оснвоу ког су јавни извршитељи почели доставу електронских извештаја са пратећим исправама у пдф и хтмл формату. До 01. јануара 2019. године јавни извитељи су доставили 25 gb података који ће бити коришћени за електронски надзорСистем је израђен, јавни извршитељи шаљу електронске извештаје, али даље унапређење система обављаће се у фазама.</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w:t>
            </w:r>
            <w:r w:rsidRPr="002C61A0">
              <w:rPr>
                <w:rFonts w:ascii="Arial" w:eastAsia="Times New Roman" w:hAnsi="Arial" w:cs="Arial"/>
                <w:color w:val="222222"/>
                <w:sz w:val="18"/>
                <w:szCs w:val="20"/>
              </w:rPr>
              <w:tab/>
              <w:t>Спровођење нове јавне набавке за одравање и даље унапређење система</w:t>
            </w:r>
          </w:p>
          <w:p w:rsidR="00766E42"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w:t>
            </w:r>
            <w:r w:rsidRPr="002C61A0">
              <w:rPr>
                <w:rFonts w:ascii="Arial" w:eastAsia="Times New Roman" w:hAnsi="Arial" w:cs="Arial"/>
                <w:color w:val="222222"/>
                <w:sz w:val="18"/>
                <w:szCs w:val="20"/>
              </w:rPr>
              <w:tab/>
              <w:t>Одржавање обука службеницима министарства за коришћење система</w:t>
            </w:r>
          </w:p>
          <w:p w:rsidR="00F55C99" w:rsidRPr="002C61A0" w:rsidRDefault="00766E42"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w:t>
            </w:r>
            <w:r w:rsidRPr="002C61A0">
              <w:rPr>
                <w:rFonts w:ascii="Arial" w:eastAsia="Times New Roman" w:hAnsi="Arial" w:cs="Arial"/>
                <w:color w:val="222222"/>
                <w:sz w:val="18"/>
                <w:szCs w:val="20"/>
              </w:rPr>
              <w:tab/>
              <w:t>Унапређење система новим извештајима и новим алармима</w:t>
            </w:r>
          </w:p>
          <w:p w:rsidR="00766E42" w:rsidRPr="002C61A0" w:rsidRDefault="00766E42" w:rsidP="00766E42">
            <w:pPr>
              <w:spacing w:after="0" w:line="240" w:lineRule="auto"/>
              <w:rPr>
                <w:rFonts w:ascii="Arial" w:eastAsia="Times New Roman" w:hAnsi="Arial" w:cs="Arial"/>
                <w:color w:val="222222"/>
                <w:sz w:val="18"/>
                <w:szCs w:val="20"/>
              </w:rPr>
            </w:pP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F7C3AA"/>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4. 2: Реформа инспекцијског надзора и обезбеђивање боље заштите јавног интереса, уз смањење административних трошкова инспекцијског надзора и повећање правне сигурности субјеката инспекцијског надзора</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124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Број инспекцијских служби које користе систем обједињеног инспекцијског надзора (е Инспектор)</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4.00</w:t>
            </w:r>
          </w:p>
        </w:tc>
        <w:tc>
          <w:tcPr>
            <w:tcW w:w="5417" w:type="dxa"/>
            <w:shd w:val="clear" w:color="auto" w:fill="auto"/>
            <w:vAlign w:val="center"/>
            <w:hideMark/>
          </w:tcPr>
          <w:p w:rsidR="00F55C99" w:rsidRPr="002C61A0" w:rsidRDefault="00F55C99" w:rsidP="00F51E3E">
            <w:pPr>
              <w:tabs>
                <w:tab w:val="left" w:pos="284"/>
              </w:tabs>
              <w:spacing w:after="0" w:line="240" w:lineRule="auto"/>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4  инспекцијске службе које користе систем обједињеног инспекцијског надзора су:                                  </w:t>
            </w:r>
            <w:r w:rsidR="00F51E3E">
              <w:rPr>
                <w:rFonts w:ascii="Arial" w:eastAsia="Times New Roman" w:hAnsi="Arial" w:cs="Arial"/>
                <w:color w:val="222222"/>
                <w:sz w:val="18"/>
                <w:szCs w:val="20"/>
              </w:rPr>
              <w:t xml:space="preserve">                            </w:t>
            </w:r>
            <w:r w:rsidR="00F51E3E">
              <w:rPr>
                <w:rFonts w:ascii="Arial" w:eastAsia="Times New Roman" w:hAnsi="Arial" w:cs="Arial"/>
                <w:color w:val="222222"/>
                <w:sz w:val="18"/>
                <w:szCs w:val="20"/>
              </w:rPr>
              <w:br/>
              <w:t>1.Управни инспекторат</w:t>
            </w:r>
            <w:r w:rsidR="00F51E3E">
              <w:rPr>
                <w:rFonts w:ascii="Arial" w:eastAsia="Times New Roman" w:hAnsi="Arial" w:cs="Arial"/>
                <w:color w:val="222222"/>
                <w:sz w:val="18"/>
                <w:szCs w:val="20"/>
              </w:rPr>
              <w:br/>
              <w:t>2.Тржишна инспекција</w:t>
            </w:r>
            <w:r w:rsidR="00F51E3E">
              <w:rPr>
                <w:rFonts w:ascii="Arial" w:eastAsia="Times New Roman" w:hAnsi="Arial" w:cs="Arial"/>
                <w:color w:val="222222"/>
                <w:sz w:val="18"/>
                <w:szCs w:val="20"/>
              </w:rPr>
              <w:br/>
              <w:t>3.</w:t>
            </w:r>
            <w:r w:rsidRPr="002C61A0">
              <w:rPr>
                <w:rFonts w:ascii="Arial" w:eastAsia="Times New Roman" w:hAnsi="Arial" w:cs="Arial"/>
                <w:color w:val="222222"/>
                <w:sz w:val="18"/>
                <w:szCs w:val="20"/>
              </w:rPr>
              <w:t>Санитарна инспекција</w:t>
            </w:r>
            <w:r w:rsidRPr="002C61A0">
              <w:rPr>
                <w:rFonts w:ascii="Arial" w:eastAsia="Times New Roman" w:hAnsi="Arial" w:cs="Arial"/>
                <w:color w:val="222222"/>
                <w:sz w:val="18"/>
                <w:szCs w:val="20"/>
              </w:rPr>
              <w:br/>
              <w:t>4. Инспекција рад</w:t>
            </w:r>
          </w:p>
        </w:tc>
      </w:tr>
      <w:tr w:rsidR="002C61A0" w:rsidRPr="00F55C99" w:rsidTr="002C61A0">
        <w:trPr>
          <w:trHeight w:val="1020"/>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ревидираних контролних листа инспекција и планова заједничких надзора (пуна предвидивост рада инспекција)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9.6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80.00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75.30</w:t>
            </w:r>
          </w:p>
        </w:tc>
        <w:tc>
          <w:tcPr>
            <w:tcW w:w="5417" w:type="dxa"/>
            <w:shd w:val="clear" w:color="auto" w:fill="auto"/>
            <w:vAlign w:val="center"/>
            <w:hideMark/>
          </w:tcPr>
          <w:p w:rsidR="00F55C99" w:rsidRPr="002C61A0" w:rsidRDefault="00F55C99"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 xml:space="preserve">75,3 % (ажурирано је 671, донето је 7 нових (укупно 891), а све листе су доступне на  http://inspektor.gov.rs/dokumenta-kontrolne-liste.php,  што је од 75,3 % укупног броја). </w:t>
            </w:r>
            <w:r w:rsidRPr="002C61A0">
              <w:rPr>
                <w:rFonts w:ascii="Arial" w:eastAsia="Times New Roman" w:hAnsi="Arial" w:cs="Arial"/>
                <w:color w:val="222222"/>
                <w:sz w:val="18"/>
                <w:szCs w:val="20"/>
              </w:rPr>
              <w:br/>
              <w:t xml:space="preserve">Израђено је свих 42 подомена  </w:t>
            </w:r>
            <w:hyperlink r:id="rId16" w:history="1">
              <w:r w:rsidR="00F51E3E" w:rsidRPr="00695B58">
                <w:rPr>
                  <w:rStyle w:val="Hyperlink"/>
                  <w:rFonts w:ascii="Arial" w:eastAsia="Times New Roman" w:hAnsi="Arial" w:cs="Arial"/>
                  <w:sz w:val="18"/>
                  <w:szCs w:val="20"/>
                </w:rPr>
                <w:t>http://inspektor.gov.rs/inspekcije-lista.php</w:t>
              </w:r>
            </w:hyperlink>
            <w:r w:rsidR="00F51E3E">
              <w:rPr>
                <w:rFonts w:ascii="Arial" w:eastAsia="Times New Roman" w:hAnsi="Arial" w:cs="Arial"/>
                <w:color w:val="222222"/>
                <w:sz w:val="18"/>
                <w:szCs w:val="20"/>
                <w:lang w:val="sr-Cyrl-RS"/>
              </w:rPr>
              <w:t xml:space="preserve"> </w:t>
            </w:r>
            <w:r w:rsidRPr="002C61A0">
              <w:rPr>
                <w:rFonts w:ascii="Arial" w:eastAsia="Times New Roman" w:hAnsi="Arial" w:cs="Arial"/>
                <w:color w:val="222222"/>
                <w:sz w:val="18"/>
                <w:szCs w:val="20"/>
              </w:rPr>
              <w:t>, а у току је израда нове платформе која ће додатно унапредити функционаланости ових поддомена.</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усклађених посебних закона са Законом о инспекцијском надзору</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60.00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18.00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4.2.1: Усклађивање 78 посебних закона са Законом о инспекцијском надзору</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До сада је 11 закона прошло процедуру усаглашавања са Законом о инспекцијском надзору (Закон о превозу путника у друмском саобраћају, Закон о железници,  Закон о пореском поступку и пореској   администрацији, Закон о социјалној заштити, Закон о основним правима бораца, војних инвалида и породица палих бораца, Закон о предметима опште употребе, Закон о  туризму, Закон о санитарном надзору, Закон о дувану, Закон о електронским комуникацијама,  Закон о заштити од пожара).Нису били предвиђени планом рада Владе за 2018. годину, јер нису предложени од стране надлежних министарстава.МДУЛС ће у току 2019. године, утицати на надлежна министраства да испуне обавезе усаглашавања преузете Закључком Владе</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4.2.2: Разматрање ради усвајања и имплементације на Координационој комисији препорука из спроведене анализе рада инспекција и примене Закона о инспекцијском надзору</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vAlign w:val="center"/>
            <w:hideMark/>
          </w:tcPr>
          <w:p w:rsidR="00F55C99"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На седници Координационе комисије која се припрема за почетак фебруара 2019. године документа ће бити разматрана и усвојена.</w:t>
            </w:r>
          </w:p>
        </w:tc>
      </w:tr>
      <w:tr w:rsidR="002C61A0" w:rsidRPr="00F55C99" w:rsidTr="002C61A0">
        <w:trPr>
          <w:trHeight w:val="255"/>
        </w:trPr>
        <w:tc>
          <w:tcPr>
            <w:tcW w:w="2164" w:type="dxa"/>
            <w:shd w:val="clear" w:color="000000" w:fill="FFFFCC"/>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4.2.3: Припрема и усвајање акционог плана Координационе комисије за отклањање утврђених недостатака у примени Закона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766E42"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 xml:space="preserve">Измењен је ЗоИН на основу АП.                                           Пртеходно је примљена  Ex post анализа о примени Закона и сачињен Акциони план Јединице за подршку кооединационој комисији за инспекцијски надзор http://inspektor.gov.rs/dokumenta_komisije/79/%D0%90%D0%BA%D1%86%D0%B8%D0%BE%D0%BD%D0%B8%20%D0%BF%D0%BB%D0%B0%D0%BD%202018-2020..pdf . У оквиру овог плана су све активности које спроводи КК . Као резултат у оквиру ове активности спроведен је поступак измена и допуна ЗОИНа који је усвојен и на снази од 15.12.2018. https://www.paragraf.rs/propisi/zakon_o_inspekcijskom_nadzoru.html   </w:t>
            </w:r>
          </w:p>
          <w:p w:rsidR="00F55C99" w:rsidRPr="002C61A0" w:rsidRDefault="00766E42" w:rsidP="00F51E3E">
            <w:pPr>
              <w:spacing w:after="0" w:line="240" w:lineRule="auto"/>
              <w:jc w:val="both"/>
              <w:rPr>
                <w:rFonts w:ascii="Tahoma" w:eastAsia="Times New Roman" w:hAnsi="Tahoma" w:cs="Tahoma"/>
                <w:color w:val="000000"/>
                <w:sz w:val="18"/>
                <w:szCs w:val="18"/>
              </w:rPr>
            </w:pPr>
            <w:r w:rsidRPr="002C61A0">
              <w:rPr>
                <w:rFonts w:ascii="Arial" w:eastAsia="Times New Roman" w:hAnsi="Arial" w:cs="Arial"/>
                <w:color w:val="222222"/>
                <w:sz w:val="18"/>
                <w:szCs w:val="18"/>
              </w:rPr>
              <w:t>Све инспекције према том плану ажурирале су и у складу са новим упутством обележиле контролне листе. Такође све инспекције усвојиле су правилнике о посебним елементима за процену ризика. Унапређено је планирање и и ивештавање сходно упутствима које је КК усвојила као део Акционог плана.</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4.2.4: Израда заједничке информационе платформе за све инспекције на републичком нивоу на којима ће се даље развијати модули – израђен софтвер е инспектор</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ИТЕ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noWrap/>
            <w:vAlign w:val="center"/>
            <w:hideMark/>
          </w:tcPr>
          <w:p w:rsidR="00766E42"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 xml:space="preserve">Није било одступања </w:t>
            </w:r>
          </w:p>
          <w:p w:rsidR="00766E42"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1.</w:t>
            </w:r>
            <w:r w:rsidRPr="002C61A0">
              <w:rPr>
                <w:rFonts w:ascii="Arial" w:eastAsia="Times New Roman" w:hAnsi="Arial" w:cs="Arial"/>
                <w:color w:val="222222"/>
                <w:sz w:val="18"/>
                <w:szCs w:val="18"/>
              </w:rPr>
              <w:tab/>
              <w:t>Пуштање у рад информационог система еИнспектор у пуну продукцију за 4 пилот инспекције,</w:t>
            </w:r>
          </w:p>
          <w:p w:rsidR="00F55C99" w:rsidRPr="002C61A0" w:rsidRDefault="00766E42"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2.</w:t>
            </w:r>
            <w:r w:rsidRPr="002C61A0">
              <w:rPr>
                <w:rFonts w:ascii="Arial" w:eastAsia="Times New Roman" w:hAnsi="Arial" w:cs="Arial"/>
                <w:color w:val="222222"/>
                <w:sz w:val="18"/>
                <w:szCs w:val="18"/>
              </w:rPr>
              <w:tab/>
              <w:t>Обука преосталих инспектора за рад на ИС еИнспектор</w:t>
            </w:r>
          </w:p>
        </w:tc>
      </w:tr>
      <w:tr w:rsidR="002C61A0" w:rsidRPr="00C12975"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4.2.5: Спровођење пилот пројекта за 5 инспекцијa – први модул (пореска или санитарна или туристичка инспекција, тржишна инспекција, инспекција рада, управна инспекција, ветеринарска гранична)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ИТЕ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2C61A0" w:rsidRDefault="00F55C99" w:rsidP="00F55C99">
            <w:pPr>
              <w:spacing w:after="0" w:line="240" w:lineRule="auto"/>
              <w:rPr>
                <w:rFonts w:ascii="Arial" w:eastAsia="Times New Roman" w:hAnsi="Arial" w:cs="Arial"/>
                <w:color w:val="222222"/>
                <w:sz w:val="20"/>
                <w:szCs w:val="20"/>
              </w:rPr>
            </w:pPr>
            <w:r w:rsidRPr="002C61A0">
              <w:rPr>
                <w:rFonts w:ascii="Arial" w:eastAsia="Times New Roman" w:hAnsi="Arial" w:cs="Arial"/>
                <w:color w:val="222222"/>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100 %</w:t>
            </w:r>
          </w:p>
        </w:tc>
        <w:tc>
          <w:tcPr>
            <w:tcW w:w="5417" w:type="dxa"/>
            <w:shd w:val="clear" w:color="auto" w:fill="auto"/>
            <w:vAlign w:val="center"/>
            <w:hideMark/>
          </w:tcPr>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 xml:space="preserve">Спроведена обука 836 инспектора из 4 пилот инспекције: </w:t>
            </w:r>
          </w:p>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1.</w:t>
            </w:r>
            <w:r w:rsidRPr="002C61A0">
              <w:rPr>
                <w:rFonts w:ascii="Arial" w:eastAsia="Times New Roman" w:hAnsi="Arial" w:cs="Arial"/>
                <w:color w:val="222222"/>
                <w:sz w:val="18"/>
                <w:szCs w:val="18"/>
              </w:rPr>
              <w:tab/>
              <w:t>Управни инспекторат</w:t>
            </w:r>
          </w:p>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2.</w:t>
            </w:r>
            <w:r w:rsidRPr="002C61A0">
              <w:rPr>
                <w:rFonts w:ascii="Arial" w:eastAsia="Times New Roman" w:hAnsi="Arial" w:cs="Arial"/>
                <w:color w:val="222222"/>
                <w:sz w:val="18"/>
                <w:szCs w:val="18"/>
              </w:rPr>
              <w:tab/>
              <w:t>Тржишна инспекција</w:t>
            </w:r>
          </w:p>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3.</w:t>
            </w:r>
            <w:r w:rsidRPr="002C61A0">
              <w:rPr>
                <w:rFonts w:ascii="Arial" w:eastAsia="Times New Roman" w:hAnsi="Arial" w:cs="Arial"/>
                <w:color w:val="222222"/>
                <w:sz w:val="18"/>
                <w:szCs w:val="18"/>
              </w:rPr>
              <w:tab/>
              <w:t>Санитарна инспекција</w:t>
            </w:r>
          </w:p>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4.</w:t>
            </w:r>
            <w:r w:rsidRPr="002C61A0">
              <w:rPr>
                <w:rFonts w:ascii="Arial" w:eastAsia="Times New Roman" w:hAnsi="Arial" w:cs="Arial"/>
                <w:color w:val="222222"/>
                <w:sz w:val="18"/>
                <w:szCs w:val="18"/>
              </w:rPr>
              <w:tab/>
              <w:t>Инспекција рад</w:t>
            </w:r>
          </w:p>
          <w:p w:rsidR="002C61A0" w:rsidRPr="002C61A0" w:rsidRDefault="002C61A0" w:rsidP="00F51E3E">
            <w:pPr>
              <w:spacing w:after="0" w:line="240" w:lineRule="auto"/>
              <w:jc w:val="both"/>
              <w:rPr>
                <w:rFonts w:ascii="Arial" w:eastAsia="Times New Roman" w:hAnsi="Arial" w:cs="Arial"/>
                <w:color w:val="222222"/>
                <w:sz w:val="18"/>
                <w:szCs w:val="18"/>
              </w:rPr>
            </w:pPr>
            <w:r w:rsidRPr="002C61A0">
              <w:rPr>
                <w:rFonts w:ascii="Arial" w:eastAsia="Times New Roman" w:hAnsi="Arial" w:cs="Arial"/>
                <w:color w:val="222222"/>
                <w:sz w:val="18"/>
                <w:szCs w:val="18"/>
              </w:rPr>
              <w:t>И завршено опремање свих инспектора за рад на терену из 4 пилот инспекција рачунарском опремом.</w:t>
            </w:r>
          </w:p>
          <w:p w:rsidR="00F55C99" w:rsidRPr="00F51E3E" w:rsidRDefault="002C61A0" w:rsidP="00F51E3E">
            <w:pPr>
              <w:spacing w:after="0" w:line="240" w:lineRule="auto"/>
              <w:jc w:val="both"/>
              <w:rPr>
                <w:rFonts w:ascii="Arial" w:eastAsia="Times New Roman" w:hAnsi="Arial" w:cs="Arial"/>
                <w:color w:val="222222"/>
                <w:sz w:val="18"/>
                <w:szCs w:val="18"/>
                <w:lang w:val="sr-Cyrl-RS"/>
              </w:rPr>
            </w:pPr>
            <w:r w:rsidRPr="002C61A0">
              <w:rPr>
                <w:rFonts w:ascii="Arial" w:eastAsia="Times New Roman" w:hAnsi="Arial" w:cs="Arial"/>
                <w:color w:val="222222"/>
                <w:sz w:val="18"/>
                <w:szCs w:val="18"/>
              </w:rPr>
              <w:t>НАПОМЕНА: грешка у опису А5. Урађено је спровођење пилот пројекта у 4 инспекције. И у АП пише да су партнери у реализацији 4 испектората.</w:t>
            </w:r>
            <w:r w:rsidR="00F51E3E">
              <w:rPr>
                <w:rFonts w:ascii="Arial" w:eastAsia="Times New Roman" w:hAnsi="Arial" w:cs="Arial"/>
                <w:color w:val="222222"/>
                <w:sz w:val="18"/>
                <w:szCs w:val="18"/>
                <w:lang w:val="sr-Cyrl-RS"/>
              </w:rPr>
              <w:t xml:space="preserve"> </w:t>
            </w:r>
            <w:r w:rsidRPr="00F51E3E">
              <w:rPr>
                <w:rFonts w:ascii="Arial" w:eastAsia="Times New Roman" w:hAnsi="Arial" w:cs="Arial"/>
                <w:color w:val="222222"/>
                <w:sz w:val="18"/>
                <w:szCs w:val="18"/>
                <w:lang w:val="sr-Cyrl-RS"/>
              </w:rPr>
              <w:t>Опремање инспектора рачунарском опремом из преосталих инспектората и обука инспектора за рад, који нису били пилотирани</w:t>
            </w:r>
          </w:p>
        </w:tc>
      </w:tr>
      <w:tr w:rsidR="00F55C99" w:rsidRPr="00C12975" w:rsidTr="002C61A0">
        <w:trPr>
          <w:trHeight w:val="255"/>
        </w:trPr>
        <w:tc>
          <w:tcPr>
            <w:tcW w:w="14375" w:type="dxa"/>
            <w:gridSpan w:val="7"/>
            <w:shd w:val="clear" w:color="auto" w:fill="auto"/>
            <w:noWrap/>
            <w:vAlign w:val="center"/>
            <w:hideMark/>
          </w:tcPr>
          <w:p w:rsidR="00F55C99" w:rsidRPr="00F51E3E" w:rsidRDefault="00F55C99" w:rsidP="00F55C99">
            <w:pPr>
              <w:spacing w:after="0" w:line="240" w:lineRule="auto"/>
              <w:rPr>
                <w:rFonts w:ascii="Arial" w:eastAsia="Times New Roman" w:hAnsi="Arial" w:cs="Arial"/>
                <w:color w:val="222222"/>
                <w:sz w:val="20"/>
                <w:szCs w:val="20"/>
                <w:lang w:val="sr-Cyrl-RS"/>
              </w:rPr>
            </w:pPr>
            <w:r w:rsidRPr="00F51E3E">
              <w:rPr>
                <w:rFonts w:ascii="Arial" w:eastAsia="Times New Roman" w:hAnsi="Arial" w:cs="Arial"/>
                <w:color w:val="222222"/>
                <w:sz w:val="20"/>
                <w:szCs w:val="20"/>
                <w:lang w:val="sr-Cyrl-RS"/>
              </w:rPr>
              <w:t xml:space="preserve"> </w:t>
            </w:r>
          </w:p>
        </w:tc>
      </w:tr>
      <w:tr w:rsidR="00F55C99" w:rsidRPr="00C12975" w:rsidTr="002C61A0">
        <w:trPr>
          <w:trHeight w:val="255"/>
        </w:trPr>
        <w:tc>
          <w:tcPr>
            <w:tcW w:w="14375" w:type="dxa"/>
            <w:gridSpan w:val="7"/>
            <w:shd w:val="clear" w:color="000000" w:fill="F7C3AA"/>
            <w:noWrap/>
            <w:vAlign w:val="center"/>
            <w:hideMark/>
          </w:tcPr>
          <w:p w:rsidR="00F55C99" w:rsidRPr="009A5DFF" w:rsidRDefault="00E23FBB"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Мера:</w:t>
            </w:r>
            <w:r w:rsidR="00F55C99" w:rsidRPr="009A5DFF">
              <w:rPr>
                <w:rFonts w:ascii="Arial" w:eastAsia="Times New Roman" w:hAnsi="Arial" w:cs="Arial"/>
                <w:color w:val="222222"/>
                <w:sz w:val="20"/>
                <w:szCs w:val="20"/>
                <w:lang w:val="sr-Cyrl-RS"/>
              </w:rPr>
              <w:t xml:space="preserve"> 4. 3: Увођење и промоција механизама којима се обезбеђује квалитет јавних услуга</w:t>
            </w:r>
          </w:p>
        </w:tc>
      </w:tr>
      <w:tr w:rsidR="00F55C99" w:rsidRPr="00C12975" w:rsidTr="002C61A0">
        <w:trPr>
          <w:trHeight w:val="255"/>
        </w:trPr>
        <w:tc>
          <w:tcPr>
            <w:tcW w:w="14375" w:type="dxa"/>
            <w:gridSpan w:val="7"/>
            <w:shd w:val="clear" w:color="000000" w:fill="F7C3AA"/>
            <w:noWrap/>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5B151A">
        <w:trPr>
          <w:trHeight w:val="555"/>
        </w:trPr>
        <w:tc>
          <w:tcPr>
            <w:tcW w:w="3770" w:type="dxa"/>
            <w:gridSpan w:val="2"/>
            <w:shd w:val="clear" w:color="auto" w:fill="auto"/>
            <w:vAlign w:val="center"/>
            <w:hideMark/>
          </w:tcPr>
          <w:p w:rsidR="00F55C99" w:rsidRPr="00F55C99" w:rsidRDefault="00F55C99" w:rsidP="00795D2D">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Број  извештаја сачињених на основу анализе задовољства грађана пруженим </w:t>
            </w:r>
            <w:r w:rsidR="00795D2D">
              <w:rPr>
                <w:rFonts w:ascii="Arial" w:eastAsia="Times New Roman" w:hAnsi="Arial" w:cs="Arial"/>
                <w:color w:val="222222"/>
                <w:sz w:val="20"/>
                <w:szCs w:val="20"/>
                <w:lang w:val="sr-Cyrl-RS"/>
              </w:rPr>
              <w:t>у</w:t>
            </w:r>
            <w:r w:rsidRPr="00F55C99">
              <w:rPr>
                <w:rFonts w:ascii="Arial" w:eastAsia="Times New Roman" w:hAnsi="Arial" w:cs="Arial"/>
                <w:color w:val="222222"/>
                <w:sz w:val="20"/>
                <w:szCs w:val="20"/>
              </w:rPr>
              <w:t>слугама државних и органа јединица локане самоуправе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50.00</w:t>
            </w:r>
          </w:p>
        </w:tc>
        <w:tc>
          <w:tcPr>
            <w:tcW w:w="1768" w:type="dxa"/>
            <w:shd w:val="clear" w:color="auto" w:fill="auto"/>
            <w:noWrap/>
            <w:vAlign w:val="center"/>
            <w:hideMark/>
          </w:tcPr>
          <w:p w:rsidR="00F55C99" w:rsidRPr="005B151A" w:rsidRDefault="005B151A" w:rsidP="005B151A">
            <w:pPr>
              <w:spacing w:after="0" w:line="240" w:lineRule="auto"/>
              <w:rPr>
                <w:rFonts w:ascii="Tahoma" w:eastAsia="Times New Roman" w:hAnsi="Tahoma" w:cs="Tahoma"/>
                <w:color w:val="000000"/>
                <w:sz w:val="20"/>
                <w:szCs w:val="20"/>
                <w:lang w:val="sr-Cyrl-RS"/>
              </w:rPr>
            </w:pPr>
            <w:r>
              <w:rPr>
                <w:rFonts w:ascii="Tahoma" w:eastAsia="Times New Roman" w:hAnsi="Tahoma" w:cs="Tahoma"/>
                <w:color w:val="000000"/>
                <w:sz w:val="20"/>
                <w:szCs w:val="20"/>
                <w:lang w:val="sr-Cyrl-RS"/>
              </w:rPr>
              <w:t>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Просечна оцена квалитета обука и семинара у СКИП центру</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4.50</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4.3.1: Израда студије изводљивости употребе blockchain  технологије у јавној управи РС и реализација пилот пројекта, у складу са препорукама Студије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није започето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2C61A0" w:rsidRPr="002C61A0" w:rsidRDefault="002C61A0" w:rsidP="00F51E3E">
            <w:pPr>
              <w:spacing w:after="0" w:line="240" w:lineRule="auto"/>
              <w:jc w:val="both"/>
              <w:rPr>
                <w:rFonts w:ascii="Arial" w:eastAsia="Times New Roman" w:hAnsi="Arial" w:cs="Arial"/>
                <w:color w:val="000000"/>
                <w:sz w:val="18"/>
                <w:szCs w:val="18"/>
              </w:rPr>
            </w:pPr>
            <w:r w:rsidRPr="002C61A0">
              <w:rPr>
                <w:rFonts w:ascii="Arial" w:eastAsia="Times New Roman" w:hAnsi="Arial" w:cs="Arial"/>
                <w:color w:val="000000"/>
                <w:sz w:val="18"/>
                <w:szCs w:val="18"/>
              </w:rPr>
              <w:t>У оквиру студије изводљивости Влада Републике Кореје је уместо употребе blockchain технологије израдила студију изводљивости употребе Паметних градова у Републици Србији која је такође као и blockchain   део ИоТ технологије.</w:t>
            </w:r>
          </w:p>
          <w:p w:rsidR="002C61A0" w:rsidRPr="002C61A0" w:rsidRDefault="002C61A0" w:rsidP="00F51E3E">
            <w:pPr>
              <w:spacing w:after="0" w:line="240" w:lineRule="auto"/>
              <w:jc w:val="both"/>
              <w:rPr>
                <w:rFonts w:ascii="Arial" w:eastAsia="Times New Roman" w:hAnsi="Arial" w:cs="Arial"/>
                <w:color w:val="000000"/>
                <w:sz w:val="18"/>
                <w:szCs w:val="18"/>
              </w:rPr>
            </w:pPr>
            <w:r w:rsidRPr="002C61A0">
              <w:rPr>
                <w:rFonts w:ascii="Arial" w:eastAsia="Times New Roman" w:hAnsi="Arial" w:cs="Arial"/>
                <w:color w:val="000000"/>
                <w:sz w:val="18"/>
                <w:szCs w:val="18"/>
              </w:rPr>
              <w:t>До краја 2019 године се очекује пилот пројекат у оквиру две општине на територији Беогрaда.</w:t>
            </w:r>
          </w:p>
          <w:p w:rsidR="00F55C99" w:rsidRPr="002C61A0" w:rsidRDefault="002C61A0" w:rsidP="00F51E3E">
            <w:pPr>
              <w:spacing w:after="0" w:line="240" w:lineRule="auto"/>
              <w:jc w:val="both"/>
              <w:rPr>
                <w:rFonts w:ascii="Tahoma" w:eastAsia="Times New Roman" w:hAnsi="Tahoma" w:cs="Tahoma"/>
                <w:color w:val="000000"/>
                <w:sz w:val="18"/>
                <w:szCs w:val="18"/>
              </w:rPr>
            </w:pPr>
            <w:r w:rsidRPr="002C61A0">
              <w:rPr>
                <w:rFonts w:ascii="Arial" w:eastAsia="Times New Roman" w:hAnsi="Arial" w:cs="Arial"/>
                <w:color w:val="000000"/>
                <w:sz w:val="18"/>
                <w:szCs w:val="18"/>
              </w:rPr>
              <w:t>Такође, у току су договори око израде blockchain анализе уз подршку Кореје али још нису утврђени коначни рокови.У првом кварталу 2019 године очекујемо израду комплетног буџета који је потребан за реализацију пилот пројекта паметних градова.</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95DBB8"/>
            <w:vAlign w:val="center"/>
            <w:hideMark/>
          </w:tcPr>
          <w:p w:rsidR="00F55C99" w:rsidRPr="00F55C99" w:rsidRDefault="00E23FBB" w:rsidP="00795D2D">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Посебан циљ</w:t>
            </w:r>
            <w:r w:rsidR="00F55C99" w:rsidRPr="00F55C99">
              <w:rPr>
                <w:rFonts w:ascii="Arial" w:eastAsia="Times New Roman" w:hAnsi="Arial" w:cs="Arial"/>
                <w:color w:val="222222"/>
                <w:sz w:val="20"/>
                <w:szCs w:val="20"/>
              </w:rPr>
              <w:t xml:space="preserve"> 5: Повећање партиципације грађана, транспарентности, унапређење етичких стандарда и одговорности у обављању послова јавне управе</w:t>
            </w:r>
          </w:p>
        </w:tc>
      </w:tr>
      <w:tr w:rsidR="00F55C99" w:rsidRPr="00F55C99" w:rsidTr="002C61A0">
        <w:trPr>
          <w:trHeight w:val="255"/>
        </w:trPr>
        <w:tc>
          <w:tcPr>
            <w:tcW w:w="14375" w:type="dxa"/>
            <w:gridSpan w:val="7"/>
            <w:shd w:val="clear" w:color="000000" w:fill="95DBB8"/>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 xml:space="preserve">Почетнавредност и година </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B80153">
        <w:trPr>
          <w:trHeight w:val="255"/>
        </w:trPr>
        <w:tc>
          <w:tcPr>
            <w:tcW w:w="3770" w:type="dxa"/>
            <w:gridSpan w:val="2"/>
            <w:shd w:val="clear" w:color="auto" w:fill="auto"/>
            <w:noWrap/>
            <w:vAlign w:val="center"/>
            <w:hideMark/>
          </w:tcPr>
          <w:p w:rsidR="00F55C99" w:rsidRPr="00795D2D" w:rsidRDefault="00F55C99" w:rsidP="00F55C99">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Делотворност контроле независних надзорних институција над органима власти</w:t>
            </w:r>
            <w:r w:rsidR="00795D2D">
              <w:rPr>
                <w:rFonts w:ascii="Arial" w:eastAsia="Times New Roman" w:hAnsi="Arial" w:cs="Arial"/>
                <w:color w:val="222222"/>
                <w:sz w:val="20"/>
                <w:szCs w:val="20"/>
                <w:lang w:val="sr-Cyrl-RS"/>
              </w:rPr>
              <w:t xml:space="preserve"> (ПЈУ4)</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3 (2017)</w:t>
            </w:r>
          </w:p>
        </w:tc>
        <w:tc>
          <w:tcPr>
            <w:tcW w:w="1170"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Мерење индикатора на мин. 2 године, неће бити мерења за 2018. годину</w:t>
            </w:r>
          </w:p>
        </w:tc>
      </w:tr>
      <w:tr w:rsidR="002C61A0" w:rsidRPr="00F55C99" w:rsidTr="00B80153">
        <w:trPr>
          <w:trHeight w:val="255"/>
        </w:trPr>
        <w:tc>
          <w:tcPr>
            <w:tcW w:w="3770" w:type="dxa"/>
            <w:gridSpan w:val="2"/>
            <w:shd w:val="clear" w:color="auto" w:fill="auto"/>
            <w:noWrap/>
            <w:vAlign w:val="center"/>
            <w:hideMark/>
          </w:tcPr>
          <w:p w:rsidR="00F55C99" w:rsidRPr="00795D2D" w:rsidRDefault="00F55C99" w:rsidP="00F55C99">
            <w:pPr>
              <w:spacing w:after="0" w:line="240" w:lineRule="auto"/>
              <w:rPr>
                <w:rFonts w:ascii="Arial" w:eastAsia="Times New Roman" w:hAnsi="Arial" w:cs="Arial"/>
                <w:color w:val="222222"/>
                <w:sz w:val="20"/>
                <w:szCs w:val="20"/>
                <w:lang w:val="sr-Cyrl-RS"/>
              </w:rPr>
            </w:pPr>
            <w:r w:rsidRPr="00F55C99">
              <w:rPr>
                <w:rFonts w:ascii="Arial" w:eastAsia="Times New Roman" w:hAnsi="Arial" w:cs="Arial"/>
                <w:color w:val="222222"/>
                <w:sz w:val="20"/>
                <w:szCs w:val="20"/>
              </w:rPr>
              <w:t>Доступност информација од јавног значаја</w:t>
            </w:r>
            <w:r w:rsidR="00795D2D">
              <w:rPr>
                <w:rFonts w:ascii="Arial" w:eastAsia="Times New Roman" w:hAnsi="Arial" w:cs="Arial"/>
                <w:color w:val="222222"/>
                <w:sz w:val="20"/>
                <w:szCs w:val="20"/>
                <w:lang w:val="sr-Cyrl-RS"/>
              </w:rPr>
              <w:t xml:space="preserve"> (ПЈУ4)</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(2017)</w:t>
            </w:r>
          </w:p>
        </w:tc>
        <w:tc>
          <w:tcPr>
            <w:tcW w:w="1170"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1768" w:type="dxa"/>
            <w:shd w:val="clear" w:color="auto" w:fill="auto"/>
            <w:noWrap/>
            <w:vAlign w:val="center"/>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Мерење индикатора на мин. 2 године, неће бити мерења за 2018. годину</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F7C3AA"/>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5. 1: Унапређење услова за учешће заинтересоване јавности у раду јавне управе уз повећање доступности информација о раду јавне управе и јавним финансијама</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C12975" w:rsidTr="00795D2D">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закона у чијој припреми су спроведене консултације у складу са Законом о изменама и допунама Закона о државној управи</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20.00</w:t>
            </w:r>
          </w:p>
        </w:tc>
        <w:tc>
          <w:tcPr>
            <w:tcW w:w="1768" w:type="dxa"/>
            <w:shd w:val="clear" w:color="auto" w:fill="auto"/>
            <w:noWrap/>
            <w:vAlign w:val="center"/>
            <w:hideMark/>
          </w:tcPr>
          <w:p w:rsidR="00F55C99" w:rsidRPr="00795D2D" w:rsidRDefault="00795D2D" w:rsidP="00795D2D">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w:t>
            </w:r>
          </w:p>
        </w:tc>
        <w:tc>
          <w:tcPr>
            <w:tcW w:w="5417" w:type="dxa"/>
            <w:shd w:val="clear" w:color="auto" w:fill="auto"/>
            <w:noWrap/>
            <w:vAlign w:val="center"/>
            <w:hideMark/>
          </w:tcPr>
          <w:p w:rsidR="00F55C99" w:rsidRPr="009A5DFF" w:rsidRDefault="00F55C99" w:rsidP="00F51E3E">
            <w:pPr>
              <w:spacing w:after="0" w:line="240" w:lineRule="auto"/>
              <w:jc w:val="both"/>
              <w:rPr>
                <w:rFonts w:ascii="Arial" w:eastAsia="Times New Roman" w:hAnsi="Arial" w:cs="Arial"/>
                <w:color w:val="222222"/>
                <w:sz w:val="18"/>
                <w:szCs w:val="18"/>
                <w:lang w:val="sr-Cyrl-RS"/>
              </w:rPr>
            </w:pPr>
            <w:r w:rsidRPr="009A5DFF">
              <w:rPr>
                <w:rFonts w:ascii="Arial" w:eastAsia="Times New Roman" w:hAnsi="Arial" w:cs="Arial"/>
                <w:color w:val="222222"/>
                <w:sz w:val="18"/>
                <w:szCs w:val="18"/>
                <w:lang w:val="sr-Cyrl-RS"/>
              </w:rPr>
              <w:t>20. јуна 2018. усвојене су измене Закона. Пратиће се индик</w:t>
            </w:r>
            <w:r w:rsidR="00DE0F09">
              <w:rPr>
                <w:rFonts w:ascii="Arial" w:eastAsia="Times New Roman" w:hAnsi="Arial" w:cs="Arial"/>
                <w:color w:val="222222"/>
                <w:sz w:val="18"/>
                <w:szCs w:val="18"/>
                <w:lang w:val="sr-Cyrl-RS"/>
              </w:rPr>
              <w:t>а</w:t>
            </w:r>
            <w:r w:rsidRPr="009A5DFF">
              <w:rPr>
                <w:rFonts w:ascii="Arial" w:eastAsia="Times New Roman" w:hAnsi="Arial" w:cs="Arial"/>
                <w:color w:val="222222"/>
                <w:sz w:val="18"/>
                <w:szCs w:val="18"/>
                <w:lang w:val="sr-Cyrl-RS"/>
              </w:rPr>
              <w:t>тор у 2019. години.</w:t>
            </w:r>
          </w:p>
        </w:tc>
      </w:tr>
      <w:tr w:rsidR="002C61A0" w:rsidRPr="00F55C99" w:rsidTr="00795D2D">
        <w:trPr>
          <w:trHeight w:val="555"/>
        </w:trPr>
        <w:tc>
          <w:tcPr>
            <w:tcW w:w="3770" w:type="dxa"/>
            <w:gridSpan w:val="2"/>
            <w:shd w:val="clear" w:color="auto" w:fill="auto"/>
            <w:vAlign w:val="center"/>
            <w:hideMark/>
          </w:tcPr>
          <w:p w:rsidR="00F55C99" w:rsidRPr="009A5DFF" w:rsidRDefault="00F55C99" w:rsidP="00F55C99">
            <w:pPr>
              <w:spacing w:after="0" w:line="240" w:lineRule="auto"/>
              <w:rPr>
                <w:rFonts w:ascii="Arial" w:eastAsia="Times New Roman" w:hAnsi="Arial" w:cs="Arial"/>
                <w:color w:val="222222"/>
                <w:sz w:val="20"/>
                <w:szCs w:val="20"/>
                <w:lang w:val="sr-Cyrl-RS"/>
              </w:rPr>
            </w:pPr>
            <w:r w:rsidRPr="009A5DFF">
              <w:rPr>
                <w:rFonts w:ascii="Arial" w:eastAsia="Times New Roman" w:hAnsi="Arial" w:cs="Arial"/>
                <w:color w:val="222222"/>
                <w:sz w:val="20"/>
                <w:szCs w:val="20"/>
                <w:lang w:val="sr-Cyrl-RS"/>
              </w:rPr>
              <w:t>Проценат објављених Информатора о раду путем јединственог информационог система за приступање, обраду и презентовање Информатора о раду до 2020.</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5B151A" w:rsidRDefault="005B151A" w:rsidP="00F55C99">
            <w:pPr>
              <w:spacing w:after="0" w:line="240" w:lineRule="auto"/>
              <w:rPr>
                <w:rFonts w:ascii="Arial" w:eastAsia="Times New Roman" w:hAnsi="Arial" w:cs="Arial"/>
                <w:color w:val="222222"/>
                <w:sz w:val="20"/>
                <w:szCs w:val="20"/>
                <w:lang w:val="sr-Cyrl-RS"/>
              </w:rPr>
            </w:pPr>
            <w:r>
              <w:rPr>
                <w:rFonts w:ascii="Arial" w:eastAsia="Times New Roman" w:hAnsi="Arial" w:cs="Arial"/>
                <w:color w:val="222222"/>
                <w:sz w:val="20"/>
                <w:szCs w:val="20"/>
                <w:lang w:val="sr-Cyrl-RS"/>
              </w:rPr>
              <w:t>Усвојен правни оквир</w:t>
            </w:r>
          </w:p>
        </w:tc>
        <w:tc>
          <w:tcPr>
            <w:tcW w:w="1768" w:type="dxa"/>
            <w:shd w:val="clear" w:color="auto" w:fill="auto"/>
            <w:noWrap/>
            <w:vAlign w:val="center"/>
            <w:hideMark/>
          </w:tcPr>
          <w:p w:rsidR="00F55C99" w:rsidRPr="00DE0F09" w:rsidRDefault="00DE0F09" w:rsidP="00795D2D">
            <w:pPr>
              <w:spacing w:after="0" w:line="240" w:lineRule="auto"/>
              <w:rPr>
                <w:rFonts w:ascii="Tahoma" w:eastAsia="Times New Roman" w:hAnsi="Tahoma" w:cs="Tahoma"/>
                <w:color w:val="000000"/>
                <w:sz w:val="20"/>
                <w:szCs w:val="20"/>
                <w:lang w:val="sr-Cyrl-RS"/>
              </w:rPr>
            </w:pPr>
            <w:r>
              <w:rPr>
                <w:rFonts w:ascii="Tahoma" w:eastAsia="Times New Roman" w:hAnsi="Tahoma" w:cs="Tahoma"/>
                <w:color w:val="000000"/>
                <w:sz w:val="20"/>
                <w:szCs w:val="20"/>
                <w:lang w:val="sr-Cyrl-RS"/>
              </w:rPr>
              <w:t>0</w:t>
            </w:r>
          </w:p>
        </w:tc>
        <w:tc>
          <w:tcPr>
            <w:tcW w:w="5417" w:type="dxa"/>
            <w:shd w:val="clear" w:color="auto" w:fill="auto"/>
            <w:noWrap/>
            <w:vAlign w:val="bottom"/>
            <w:hideMark/>
          </w:tcPr>
          <w:p w:rsidR="00F55C99" w:rsidRPr="00FC6CA7" w:rsidRDefault="00F55C99" w:rsidP="00F55C99">
            <w:pPr>
              <w:spacing w:after="0" w:line="240" w:lineRule="auto"/>
              <w:rPr>
                <w:rFonts w:ascii="Tahoma" w:eastAsia="Times New Roman" w:hAnsi="Tahoma" w:cs="Tahoma"/>
                <w:color w:val="000000"/>
                <w:sz w:val="18"/>
                <w:szCs w:val="18"/>
              </w:rPr>
            </w:pPr>
            <w:r w:rsidRPr="00FC6CA7">
              <w:rPr>
                <w:rFonts w:ascii="Tahoma" w:eastAsia="Times New Roman" w:hAnsi="Tahoma" w:cs="Tahoma"/>
                <w:color w:val="000000"/>
                <w:sz w:val="18"/>
                <w:szCs w:val="18"/>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F51E3E">
        <w:trPr>
          <w:trHeight w:val="555"/>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5.1.7: Израда и доношење Уредбе о садржају веб презентација и објављивању електронских услуга органа државне управе, након усвајања Закона о електронској управи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ИТЕ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завршено</w:t>
            </w:r>
          </w:p>
        </w:tc>
        <w:tc>
          <w:tcPr>
            <w:tcW w:w="1170"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hideMark/>
          </w:tcPr>
          <w:p w:rsidR="002C61A0" w:rsidRPr="002C61A0" w:rsidRDefault="002C61A0" w:rsidP="00F51E3E">
            <w:pPr>
              <w:spacing w:after="0" w:line="240" w:lineRule="auto"/>
              <w:jc w:val="both"/>
              <w:rPr>
                <w:rFonts w:ascii="Arial" w:eastAsia="Times New Roman" w:hAnsi="Arial" w:cs="Arial"/>
                <w:color w:val="000000"/>
                <w:sz w:val="18"/>
                <w:szCs w:val="18"/>
              </w:rPr>
            </w:pPr>
            <w:r w:rsidRPr="002C61A0">
              <w:rPr>
                <w:rFonts w:ascii="Arial" w:eastAsia="Times New Roman" w:hAnsi="Arial" w:cs="Arial"/>
                <w:color w:val="000000"/>
                <w:sz w:val="18"/>
                <w:szCs w:val="18"/>
              </w:rPr>
              <w:t>Донета је Уредба о ближим условима за израду и одржавање веб презентације органа („Службени гласник“, бр. 104/08, од 27.12.2018),  на основу Закона о е управи</w:t>
            </w:r>
          </w:p>
          <w:p w:rsidR="00F55C99" w:rsidRPr="00291676" w:rsidRDefault="001C2895" w:rsidP="00F51E3E">
            <w:pPr>
              <w:spacing w:after="0" w:line="240" w:lineRule="auto"/>
              <w:jc w:val="both"/>
              <w:rPr>
                <w:rFonts w:ascii="Tahoma" w:eastAsia="Times New Roman" w:hAnsi="Tahoma" w:cs="Tahoma"/>
                <w:color w:val="000000"/>
                <w:sz w:val="18"/>
                <w:szCs w:val="18"/>
                <w:lang w:val="sr-Cyrl-RS"/>
              </w:rPr>
            </w:pPr>
            <w:hyperlink r:id="rId17" w:history="1">
              <w:r w:rsidR="00291676" w:rsidRPr="00695B58">
                <w:rPr>
                  <w:rStyle w:val="Hyperlink"/>
                  <w:rFonts w:ascii="Arial" w:eastAsia="Times New Roman" w:hAnsi="Arial" w:cs="Arial"/>
                  <w:sz w:val="18"/>
                  <w:szCs w:val="18"/>
                </w:rPr>
                <w:t>https://www.ite.gov.rs/extfile/sr/2977/Uredba-o-blizim-uslovima-za-izradu-i-odrzavanje-web-prezentacije-organa-c.pdf</w:t>
              </w:r>
            </w:hyperlink>
            <w:r w:rsidR="00291676">
              <w:rPr>
                <w:rFonts w:ascii="Arial" w:eastAsia="Times New Roman" w:hAnsi="Arial" w:cs="Arial"/>
                <w:color w:val="000000"/>
                <w:sz w:val="18"/>
                <w:szCs w:val="18"/>
                <w:lang w:val="sr-Cyrl-RS"/>
              </w:rPr>
              <w:t xml:space="preserve"> </w:t>
            </w:r>
            <w:r w:rsidR="002C61A0" w:rsidRPr="002C61A0">
              <w:rPr>
                <w:rFonts w:ascii="Arial" w:eastAsia="Times New Roman" w:hAnsi="Arial" w:cs="Arial"/>
                <w:color w:val="000000"/>
                <w:sz w:val="18"/>
                <w:szCs w:val="18"/>
              </w:rPr>
              <w:t>Припрема софтвера за самооцењивање органа у складу са одредбама из Уредбе</w:t>
            </w:r>
            <w:r w:rsidR="00291676">
              <w:rPr>
                <w:rFonts w:ascii="Arial" w:eastAsia="Times New Roman" w:hAnsi="Arial" w:cs="Arial"/>
                <w:color w:val="000000"/>
                <w:sz w:val="18"/>
                <w:szCs w:val="18"/>
                <w:lang w:val="sr-Cyrl-RS"/>
              </w:rPr>
              <w:t>.</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555"/>
        </w:trPr>
        <w:tc>
          <w:tcPr>
            <w:tcW w:w="14375" w:type="dxa"/>
            <w:gridSpan w:val="7"/>
            <w:shd w:val="clear" w:color="000000" w:fill="F7C3AA"/>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5. 2: Јачање интегритета и етичких стандарда запослених у јавној управи и смањење корупције кроз јачање механизама превенције</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испуњених препорука Агенције за отклањање ризика корупције у предлозима закона до 2020.</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0 (2017)</w:t>
            </w:r>
          </w:p>
        </w:tc>
        <w:tc>
          <w:tcPr>
            <w:tcW w:w="1170" w:type="dxa"/>
            <w:shd w:val="clear" w:color="auto" w:fill="auto"/>
            <w:noWrap/>
            <w:vAlign w:val="center"/>
            <w:hideMark/>
          </w:tcPr>
          <w:p w:rsidR="00F55C99" w:rsidRPr="00F55C99" w:rsidRDefault="00795D2D"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30</w:t>
            </w:r>
          </w:p>
        </w:tc>
        <w:tc>
          <w:tcPr>
            <w:tcW w:w="1768" w:type="dxa"/>
            <w:shd w:val="clear" w:color="auto" w:fill="auto"/>
            <w:noWrap/>
            <w:vAlign w:val="center"/>
            <w:hideMark/>
          </w:tcPr>
          <w:p w:rsidR="00F55C99" w:rsidRPr="00F55C99" w:rsidRDefault="00795D2D"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13</w:t>
            </w: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171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5.2.1: Израда Нацрта закона о Агенцији за борбу против корупције тако да се уведе обавеза похађања обука о етици и интегритету за све запослене у јавној управи; пропише одговорност руководилаца органа јавне власти уколико не омогући спровођење обука и одговорност запослених уколико не похађају обуке које су им претходно омогућене, уведе анализа ризика корупције у раду органа јавне власти као надлежност АБПК која ће обухватати припрему извештаја са препорукама за отклањање ризика и јачање интегритета, као и обавезу органа јавне власти да известе Агенцију о предузетим мерама ради отклањања ризика и јачања интегритета; дефинишу одредбе везане за увођење процене ризика корупције у прописима у процес припреме прописа и доношење Методологије за процену ризика корупције у прописима коју доноси АБПК</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МПРАВДЕ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C61A0" w:rsidRPr="002C61A0" w:rsidRDefault="002C61A0" w:rsidP="00F55C99">
            <w:pPr>
              <w:spacing w:after="0" w:line="240" w:lineRule="auto"/>
              <w:rPr>
                <w:rFonts w:ascii="Arial" w:eastAsia="Times New Roman" w:hAnsi="Arial" w:cs="Arial"/>
                <w:color w:val="222222"/>
                <w:sz w:val="18"/>
                <w:szCs w:val="20"/>
              </w:rPr>
            </w:pPr>
            <w:r w:rsidRPr="002C61A0">
              <w:rPr>
                <w:rFonts w:ascii="Arial" w:eastAsia="Times New Roman" w:hAnsi="Arial" w:cs="Arial"/>
                <w:color w:val="222222"/>
                <w:sz w:val="18"/>
                <w:szCs w:val="20"/>
              </w:rPr>
              <w:t>Израда Нацрта Закона о спречавању корупције је у току.</w:t>
            </w:r>
          </w:p>
          <w:p w:rsidR="00F55C99" w:rsidRPr="00F55C99" w:rsidRDefault="002C61A0" w:rsidP="00F51E3E">
            <w:pPr>
              <w:spacing w:after="0" w:line="240" w:lineRule="auto"/>
              <w:jc w:val="both"/>
              <w:rPr>
                <w:rFonts w:ascii="Arial" w:eastAsia="Times New Roman" w:hAnsi="Arial" w:cs="Arial"/>
                <w:color w:val="222222"/>
                <w:sz w:val="20"/>
                <w:szCs w:val="20"/>
              </w:rPr>
            </w:pPr>
            <w:r w:rsidRPr="002C61A0">
              <w:rPr>
                <w:rFonts w:ascii="Arial" w:eastAsia="Times New Roman" w:hAnsi="Arial" w:cs="Arial"/>
                <w:color w:val="222222"/>
                <w:sz w:val="18"/>
                <w:szCs w:val="20"/>
              </w:rPr>
              <w:t>Првобитни израђени Нацрт Закона је послат на мишљење ГРЕКУ због чега је потребно усклађивање постојећег текста са препорукама овог телаУсклађивање постојећег текста радне верзије Нацрта Закона о спречавању корупције са препорукама ГРЕКО</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E23FBB" w:rsidP="00F55C9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Мера:</w:t>
            </w:r>
            <w:r w:rsidR="00F55C99" w:rsidRPr="00F55C99">
              <w:rPr>
                <w:rFonts w:ascii="Arial" w:eastAsia="Times New Roman" w:hAnsi="Arial" w:cs="Arial"/>
                <w:color w:val="222222"/>
                <w:sz w:val="20"/>
                <w:szCs w:val="20"/>
              </w:rPr>
              <w:t xml:space="preserve"> 5. 3: Јачање механизама спољне и унутрашње контроле у јавној управи</w:t>
            </w:r>
          </w:p>
        </w:tc>
      </w:tr>
      <w:tr w:rsidR="00F55C99" w:rsidRPr="00F55C99" w:rsidTr="002C61A0">
        <w:trPr>
          <w:trHeight w:val="255"/>
        </w:trPr>
        <w:tc>
          <w:tcPr>
            <w:tcW w:w="14375" w:type="dxa"/>
            <w:gridSpan w:val="7"/>
            <w:shd w:val="clear" w:color="000000" w:fill="F7C3AA"/>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r>
      <w:tr w:rsidR="002C61A0" w:rsidRPr="00F55C99" w:rsidTr="002C61A0">
        <w:trPr>
          <w:trHeight w:val="255"/>
        </w:trPr>
        <w:tc>
          <w:tcPr>
            <w:tcW w:w="377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Назив показатеља</w:t>
            </w:r>
          </w:p>
        </w:tc>
        <w:tc>
          <w:tcPr>
            <w:tcW w:w="2250" w:type="dxa"/>
            <w:gridSpan w:val="2"/>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Почетна вредност и година</w:t>
            </w:r>
          </w:p>
        </w:tc>
        <w:tc>
          <w:tcPr>
            <w:tcW w:w="1170"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Циљана вредност у 2018</w:t>
            </w:r>
          </w:p>
        </w:tc>
        <w:tc>
          <w:tcPr>
            <w:tcW w:w="1768"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Остварена вредност у 2018</w:t>
            </w:r>
          </w:p>
        </w:tc>
        <w:tc>
          <w:tcPr>
            <w:tcW w:w="5417" w:type="dxa"/>
            <w:shd w:val="clear" w:color="000000" w:fill="D7E3EE"/>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Образложење одступања од циљне вредности показатеља</w:t>
            </w:r>
          </w:p>
        </w:tc>
      </w:tr>
      <w:tr w:rsidR="002C61A0" w:rsidRPr="00F55C99" w:rsidTr="002C61A0">
        <w:trPr>
          <w:trHeight w:val="555"/>
        </w:trPr>
        <w:tc>
          <w:tcPr>
            <w:tcW w:w="3770" w:type="dxa"/>
            <w:gridSpan w:val="2"/>
            <w:shd w:val="clear" w:color="auto" w:fill="auto"/>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поступања по препорукама Повереника за заштиту равноправности од стране правних и физичких лица којима је упућена препорука</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77.7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78.70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noWrap/>
            <w:vAlign w:val="bottom"/>
            <w:hideMark/>
          </w:tcPr>
          <w:p w:rsidR="00F55C99" w:rsidRPr="00F55C99" w:rsidRDefault="00F55C99" w:rsidP="00F55C99">
            <w:pPr>
              <w:spacing w:after="0" w:line="240" w:lineRule="auto"/>
              <w:rPr>
                <w:rFonts w:ascii="Tahoma" w:eastAsia="Times New Roman" w:hAnsi="Tahoma" w:cs="Tahoma"/>
                <w:color w:val="000000"/>
                <w:sz w:val="20"/>
                <w:szCs w:val="20"/>
              </w:rPr>
            </w:pPr>
            <w:r w:rsidRPr="00F55C99">
              <w:rPr>
                <w:rFonts w:ascii="Tahoma" w:eastAsia="Times New Roman" w:hAnsi="Tahoma" w:cs="Tahoma"/>
                <w:color w:val="000000"/>
                <w:sz w:val="20"/>
                <w:szCs w:val="20"/>
              </w:rPr>
              <w:t> </w:t>
            </w:r>
          </w:p>
        </w:tc>
      </w:tr>
      <w:tr w:rsidR="002C61A0" w:rsidRPr="00F55C99" w:rsidTr="002C61A0">
        <w:trPr>
          <w:trHeight w:val="5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прихваћених препорука Заштитника грађана од стране органа управе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88.88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89.88</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84.00</w:t>
            </w:r>
          </w:p>
        </w:tc>
        <w:tc>
          <w:tcPr>
            <w:tcW w:w="5417" w:type="dxa"/>
            <w:shd w:val="clear" w:color="auto" w:fill="auto"/>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Проценат прихваћених препорука Заштитника грађана се рачуна од оних које су пристигле на извршење, али велики број упућених препорука у 2018. години је и даље у року за извршење.</w:t>
            </w:r>
          </w:p>
        </w:tc>
      </w:tr>
      <w:tr w:rsidR="002C61A0" w:rsidRPr="00F55C99" w:rsidTr="002C61A0">
        <w:trPr>
          <w:trHeight w:val="255"/>
        </w:trPr>
        <w:tc>
          <w:tcPr>
            <w:tcW w:w="377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Проценат реализовних препорука Државне ревизорске институције</w:t>
            </w:r>
          </w:p>
        </w:tc>
        <w:tc>
          <w:tcPr>
            <w:tcW w:w="2250" w:type="dxa"/>
            <w:gridSpan w:val="2"/>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70.35 (2017)</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71.00</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73.00</w:t>
            </w:r>
          </w:p>
        </w:tc>
        <w:tc>
          <w:tcPr>
            <w:tcW w:w="5417" w:type="dxa"/>
            <w:shd w:val="clear" w:color="auto" w:fill="auto"/>
            <w:noWrap/>
            <w:vAlign w:val="center"/>
            <w:hideMark/>
          </w:tcPr>
          <w:p w:rsidR="00F55C99" w:rsidRPr="00FC6CA7" w:rsidRDefault="00F55C99" w:rsidP="00F51E3E">
            <w:pPr>
              <w:spacing w:after="0" w:line="240" w:lineRule="auto"/>
              <w:jc w:val="both"/>
              <w:rPr>
                <w:rFonts w:ascii="Arial" w:eastAsia="Times New Roman" w:hAnsi="Arial" w:cs="Arial"/>
                <w:color w:val="222222"/>
                <w:sz w:val="18"/>
                <w:szCs w:val="18"/>
              </w:rPr>
            </w:pPr>
            <w:r w:rsidRPr="00FC6CA7">
              <w:rPr>
                <w:rFonts w:ascii="Arial" w:eastAsia="Times New Roman" w:hAnsi="Arial" w:cs="Arial"/>
                <w:color w:val="222222"/>
                <w:sz w:val="18"/>
                <w:szCs w:val="18"/>
              </w:rPr>
              <w:t>Остварен је већи проценат реализаованих препорука од планираних</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2C61A0" w:rsidRPr="009A5DFF" w:rsidTr="002C61A0">
        <w:trPr>
          <w:trHeight w:val="255"/>
        </w:trPr>
        <w:tc>
          <w:tcPr>
            <w:tcW w:w="2164"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Активности за реализацију мере: 2018</w:t>
            </w:r>
          </w:p>
        </w:tc>
        <w:tc>
          <w:tcPr>
            <w:tcW w:w="1606"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Институција одговорна за реализацију</w:t>
            </w:r>
          </w:p>
        </w:tc>
        <w:tc>
          <w:tcPr>
            <w:tcW w:w="126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Рок за реализацију у 2018</w:t>
            </w:r>
          </w:p>
        </w:tc>
        <w:tc>
          <w:tcPr>
            <w:tcW w:w="99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Статус активности</w:t>
            </w:r>
          </w:p>
        </w:tc>
        <w:tc>
          <w:tcPr>
            <w:tcW w:w="1170"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Нови рок за реализацију</w:t>
            </w:r>
          </w:p>
        </w:tc>
        <w:tc>
          <w:tcPr>
            <w:tcW w:w="1768" w:type="dxa"/>
            <w:shd w:val="clear" w:color="000000" w:fill="FFFFCC"/>
            <w:noWrap/>
            <w:vAlign w:val="center"/>
            <w:hideMark/>
          </w:tcPr>
          <w:p w:rsidR="00F55C99" w:rsidRPr="00F55C99" w:rsidRDefault="00F55C99" w:rsidP="00F55C99">
            <w:pPr>
              <w:spacing w:after="0" w:line="240" w:lineRule="auto"/>
              <w:jc w:val="center"/>
              <w:rPr>
                <w:rFonts w:ascii="Arial" w:eastAsia="Times New Roman" w:hAnsi="Arial" w:cs="Arial"/>
                <w:b/>
                <w:bCs/>
                <w:color w:val="222222"/>
                <w:sz w:val="20"/>
                <w:szCs w:val="20"/>
              </w:rPr>
            </w:pPr>
            <w:r w:rsidRPr="00F55C99">
              <w:rPr>
                <w:rFonts w:ascii="Arial" w:eastAsia="Times New Roman" w:hAnsi="Arial" w:cs="Arial"/>
                <w:b/>
                <w:bCs/>
                <w:color w:val="222222"/>
                <w:sz w:val="20"/>
                <w:szCs w:val="20"/>
              </w:rPr>
              <w:t>Проценат реализације средстава у години: 2018</w:t>
            </w:r>
          </w:p>
        </w:tc>
        <w:tc>
          <w:tcPr>
            <w:tcW w:w="5417" w:type="dxa"/>
            <w:shd w:val="clear" w:color="000000" w:fill="FFFFCC"/>
            <w:noWrap/>
            <w:vAlign w:val="center"/>
            <w:hideMark/>
          </w:tcPr>
          <w:p w:rsidR="009A5DFF" w:rsidRDefault="009A5DFF" w:rsidP="009A5DFF">
            <w:pPr>
              <w:spacing w:after="0" w:line="240" w:lineRule="auto"/>
              <w:jc w:val="center"/>
              <w:rPr>
                <w:rFonts w:ascii="Arial" w:eastAsia="Times New Roman" w:hAnsi="Arial" w:cs="Arial"/>
                <w:b/>
                <w:bCs/>
                <w:sz w:val="20"/>
                <w:szCs w:val="20"/>
                <w:lang w:val="sr-Cyrl-RS"/>
              </w:rPr>
            </w:pPr>
            <w:r w:rsidRPr="009A5DFF">
              <w:rPr>
                <w:rFonts w:ascii="Arial" w:eastAsia="Times New Roman" w:hAnsi="Arial" w:cs="Arial"/>
                <w:b/>
                <w:bCs/>
                <w:sz w:val="20"/>
                <w:szCs w:val="20"/>
              </w:rPr>
              <w:t>Опис</w:t>
            </w:r>
            <w:r w:rsidRPr="009A5DFF">
              <w:rPr>
                <w:rFonts w:ascii="Arial" w:eastAsia="Times New Roman" w:hAnsi="Arial" w:cs="Arial"/>
                <w:b/>
                <w:bCs/>
                <w:sz w:val="20"/>
                <w:szCs w:val="20"/>
                <w:lang w:val="sr-Cyrl-RS"/>
              </w:rPr>
              <w:t xml:space="preserve"> </w:t>
            </w:r>
          </w:p>
          <w:p w:rsidR="00F55C99" w:rsidRPr="009A5DFF" w:rsidRDefault="009A5DFF" w:rsidP="009A5DFF">
            <w:pPr>
              <w:spacing w:after="0" w:line="240" w:lineRule="auto"/>
              <w:jc w:val="center"/>
              <w:rPr>
                <w:rFonts w:ascii="Arial" w:eastAsia="Times New Roman" w:hAnsi="Arial" w:cs="Arial"/>
                <w:b/>
                <w:bCs/>
                <w:color w:val="222222"/>
                <w:sz w:val="20"/>
                <w:szCs w:val="20"/>
                <w:lang w:val="sr-Cyrl-RS"/>
              </w:rPr>
            </w:pPr>
            <w:r w:rsidRPr="009A5DFF">
              <w:rPr>
                <w:rFonts w:ascii="Arial" w:eastAsia="Times New Roman" w:hAnsi="Arial" w:cs="Arial"/>
                <w:bCs/>
                <w:i/>
                <w:sz w:val="20"/>
                <w:szCs w:val="20"/>
                <w:lang w:val="sr-Cyrl-RS"/>
              </w:rPr>
              <w:t>(</w:t>
            </w:r>
            <w:r w:rsidRPr="009A5DFF">
              <w:rPr>
                <w:rFonts w:ascii="Arial" w:hAnsi="Arial" w:cs="Arial"/>
                <w:i/>
                <w:sz w:val="20"/>
                <w:szCs w:val="20"/>
                <w:lang w:val="sr-Latn-RS"/>
              </w:rPr>
              <w:t>Образложење одступања + Остварени напредак + Будући кораци</w:t>
            </w:r>
            <w:r w:rsidRPr="009A5DFF">
              <w:rPr>
                <w:rFonts w:ascii="Arial" w:hAnsi="Arial" w:cs="Arial"/>
                <w:i/>
                <w:sz w:val="20"/>
                <w:szCs w:val="20"/>
                <w:lang w:val="sr-Cyrl-RS"/>
              </w:rPr>
              <w:t>)</w:t>
            </w:r>
          </w:p>
        </w:tc>
      </w:tr>
      <w:tr w:rsidR="002C61A0" w:rsidRPr="00F55C99" w:rsidTr="002C61A0">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5.3.1: Припрема, консултације и утврђивање Предлога закона о изменама и допунама Закона о слободном приступу информацијама од јавног значаја  ради јачања независности институције, проширења круга законских обвезника, унапређења поступка, унапређења проактивне транспарентности</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2.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A77EFD" w:rsidP="00A77EFD">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33</w:t>
            </w:r>
            <w:r w:rsidR="00F55C99" w:rsidRPr="00F55C99">
              <w:rPr>
                <w:rFonts w:ascii="Arial" w:eastAsia="Times New Roman" w:hAnsi="Arial" w:cs="Arial"/>
                <w:color w:val="222222"/>
                <w:sz w:val="20"/>
                <w:szCs w:val="20"/>
              </w:rPr>
              <w:t xml:space="preserve"> %</w:t>
            </w:r>
          </w:p>
        </w:tc>
        <w:tc>
          <w:tcPr>
            <w:tcW w:w="5417" w:type="dxa"/>
            <w:shd w:val="clear" w:color="auto" w:fill="auto"/>
            <w:vAlign w:val="center"/>
            <w:hideMark/>
          </w:tcPr>
          <w:p w:rsidR="002C61A0"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Финализоаван рад на тексту Нацрта закона.</w:t>
            </w:r>
          </w:p>
          <w:p w:rsidR="002C61A0"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12.2018. послат Европској Комисији на мишљење.</w:t>
            </w:r>
          </w:p>
          <w:p w:rsidR="00F55C99"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12.2018. ушао у пословнички поступак прикупљања мишљења надлежних органа.Услед великог броја предлога, коментара и сугестија из како цивилног тако и државног сектора које је пристигао у току јавне расправе, а уважавајући велики значај области коју овај закон уређује, продужен је период за усаглашавање и финализацију рада на тексту Нацрта закона.</w:t>
            </w:r>
          </w:p>
        </w:tc>
      </w:tr>
      <w:tr w:rsidR="002C61A0" w:rsidRPr="00F55C99" w:rsidTr="002C61A0">
        <w:trPr>
          <w:trHeight w:val="147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5.3.2: Припрема, консултације и утврђивање Предлога закона о изменама и допунама Закона о Заштитнику грађана  ради јачања независности институције, унапређења ефикасности њеног рада и унапређења заштите права грађана пред државним органима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МДУЛС</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4.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C61A0"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У периоду 06.12.2017-06.02.2018. МДУЛС је реализовао процес јавних онлајн консултација на којем је текст Нацрта закона стављен на интернет презентацију Министарства, Портал е-управа и сајт Канцеларије за сарадњу са цивилним друштвом ради прикупљања коментара. У том периоду МДУЛС није примио ни један коментар на објављени нацрт.</w:t>
            </w:r>
          </w:p>
          <w:p w:rsidR="00F55C99"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Узимајући у обзир слаб одзив цивилног сектора, као и чињеницу да је нови Заштитник изабран у јулу 2017. године, одлучено је да се до следеће године одложи усвајање измена и допуна Закона, тако да се главним носиоцима активности да потребно време како би на конструктиван и заједнички начин изнашли најбоља могућа решења за измене овог закона.Финализација рада на тексту Нацрта закона, усаглашавање са најбитнијим носиоцима активности, усвајање Нацрта закона на Влади</w:t>
            </w:r>
          </w:p>
        </w:tc>
      </w:tr>
      <w:tr w:rsidR="002C61A0" w:rsidRPr="00F55C99" w:rsidTr="002C61A0">
        <w:trPr>
          <w:trHeight w:val="102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5.3.3: Припрема, консултације и утврђивање Предлога закона о изменама и допунама Закона о Државној ревизорској институцији у циљу обезбеђивања потпуне финансијске и оперативне независности, као и у циљу обезбеђивања механизма који ће допринети већем обухвату субјеката ревизије (путем скраћења рокова за окончање поступка ревизије, нових ревизорских звања)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ДРИ</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није започето</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1.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F55C99" w:rsidRPr="00F55C99" w:rsidRDefault="002C61A0" w:rsidP="00F51E3E">
            <w:pPr>
              <w:spacing w:after="0" w:line="240" w:lineRule="auto"/>
              <w:jc w:val="both"/>
              <w:rPr>
                <w:rFonts w:ascii="Arial" w:eastAsia="Times New Roman" w:hAnsi="Arial" w:cs="Arial"/>
                <w:color w:val="222222"/>
                <w:sz w:val="20"/>
                <w:szCs w:val="20"/>
              </w:rPr>
            </w:pPr>
            <w:r w:rsidRPr="002C61A0">
              <w:rPr>
                <w:rFonts w:ascii="Arial" w:eastAsia="Times New Roman" w:hAnsi="Arial" w:cs="Arial"/>
                <w:color w:val="222222"/>
                <w:sz w:val="18"/>
                <w:szCs w:val="20"/>
              </w:rPr>
              <w:t>Напредак у спровођењу ове мере није постигнут у предвиђеном периоду.До сада није израђена иницијатива за измену Закона о Државној ревизорској институцији ради упућивања надлежном одбору Народне скупштине.У првом кварталу 2019. године биће израђена  иницијатива за измену Закона о Државној ревизорској институцији и биће упућена надлежном одбору Народне скупштине.</w:t>
            </w:r>
          </w:p>
        </w:tc>
      </w:tr>
      <w:tr w:rsidR="002C61A0" w:rsidRPr="00F55C99" w:rsidTr="002C61A0">
        <w:trPr>
          <w:trHeight w:val="78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5.3.4: Утврдити текст Предлога закона о Агенцији за борбу против корупције тако да се разграниче и јасно дефинишу појмови кумулације јавних функција и сукоба интереса, као и да се у тој области успоставе јасни механизми и решења неопходна за управљање и санкционисање сукоба интереса јавних функционера.</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МПРАВДЕ</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2C61A0"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Израда Нацрта Закона о спречавању корупције је у току.Првобитни израђени Нацрт Закона је послат на мишљење ГРЕКУ због чега је потребно усклађивање постојећег текста са препорукама овог тела.Усклађивање постојећег текста радне верзије Нацрта Закона о спречавању корупције са препорукама ГРЕКО.</w:t>
            </w:r>
          </w:p>
          <w:p w:rsidR="002C61A0" w:rsidRPr="002C61A0" w:rsidRDefault="002C61A0" w:rsidP="00F51E3E">
            <w:pPr>
              <w:spacing w:after="0" w:line="240" w:lineRule="auto"/>
              <w:jc w:val="both"/>
              <w:rPr>
                <w:rFonts w:ascii="Arial" w:eastAsia="Times New Roman" w:hAnsi="Arial" w:cs="Arial"/>
                <w:color w:val="222222"/>
                <w:sz w:val="18"/>
                <w:szCs w:val="20"/>
              </w:rPr>
            </w:pPr>
          </w:p>
          <w:p w:rsidR="00F55C99"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Организовање и одржавање јавне расправе о Нацрту Закона.</w:t>
            </w:r>
          </w:p>
        </w:tc>
      </w:tr>
      <w:tr w:rsidR="002C61A0" w:rsidRPr="00F55C99" w:rsidTr="00C12975">
        <w:trPr>
          <w:trHeight w:val="600"/>
        </w:trPr>
        <w:tc>
          <w:tcPr>
            <w:tcW w:w="2164" w:type="dxa"/>
            <w:shd w:val="clear" w:color="000000" w:fill="FFFFCC"/>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5.3.5: Измена и допуна Закона о забрани дискриминације у циљу пуне усклађености са правним тековинама ЕУ а посебно у погледу:</w:t>
            </w:r>
            <w:r w:rsidRPr="00F55C99">
              <w:rPr>
                <w:rFonts w:ascii="Arial" w:eastAsia="Times New Roman" w:hAnsi="Arial" w:cs="Arial"/>
                <w:color w:val="222222"/>
                <w:sz w:val="20"/>
                <w:szCs w:val="20"/>
              </w:rPr>
              <w:br/>
              <w:t>-обима изузетака од начела једнаког поступања;</w:t>
            </w:r>
            <w:r w:rsidRPr="00F55C99">
              <w:rPr>
                <w:rFonts w:ascii="Arial" w:eastAsia="Times New Roman" w:hAnsi="Arial" w:cs="Arial"/>
                <w:color w:val="222222"/>
                <w:sz w:val="20"/>
                <w:szCs w:val="20"/>
              </w:rPr>
              <w:br/>
              <w:t>-дефиниције индиректне дискриминације.</w:t>
            </w:r>
          </w:p>
        </w:tc>
        <w:tc>
          <w:tcPr>
            <w:tcW w:w="1606"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МРЗБСП</w:t>
            </w:r>
          </w:p>
        </w:tc>
        <w:tc>
          <w:tcPr>
            <w:tcW w:w="126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4. квартал </w:t>
            </w:r>
          </w:p>
        </w:tc>
        <w:tc>
          <w:tcPr>
            <w:tcW w:w="99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у току</w:t>
            </w:r>
          </w:p>
        </w:tc>
        <w:tc>
          <w:tcPr>
            <w:tcW w:w="1170"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2. квартал 2019. године</w:t>
            </w:r>
          </w:p>
        </w:tc>
        <w:tc>
          <w:tcPr>
            <w:tcW w:w="1768" w:type="dxa"/>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p>
        </w:tc>
        <w:tc>
          <w:tcPr>
            <w:tcW w:w="5417" w:type="dxa"/>
            <w:shd w:val="clear" w:color="auto" w:fill="auto"/>
            <w:vAlign w:val="center"/>
            <w:hideMark/>
          </w:tcPr>
          <w:p w:rsidR="00F55C99" w:rsidRPr="002C61A0" w:rsidRDefault="002C61A0" w:rsidP="00F51E3E">
            <w:pPr>
              <w:spacing w:after="0" w:line="240" w:lineRule="auto"/>
              <w:jc w:val="both"/>
              <w:rPr>
                <w:rFonts w:ascii="Arial" w:eastAsia="Times New Roman" w:hAnsi="Arial" w:cs="Arial"/>
                <w:color w:val="222222"/>
                <w:sz w:val="18"/>
                <w:szCs w:val="20"/>
              </w:rPr>
            </w:pPr>
            <w:r w:rsidRPr="002C61A0">
              <w:rPr>
                <w:rFonts w:ascii="Arial" w:eastAsia="Times New Roman" w:hAnsi="Arial" w:cs="Arial"/>
                <w:color w:val="222222"/>
                <w:sz w:val="18"/>
                <w:szCs w:val="20"/>
              </w:rPr>
              <w:t>Нацрт закона о изменама и допунама Закона о забрани дискриминације поново послат Европској комисији на мишљење у новембру 2018. године, а на основу захтева Повереника 011-00-00013/2018-02 упућеног МРЗБСП 2. новембра 2018. године. Одговор Европске комисије до 10. јануара 2019. године још није достављен. Ова активност се, стога, преноси на 2019. годину и нови рок је II квартал 2019. године.Подношење Нацрта Закона ради утврђивања предлога на седници Владе</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rPr>
                <w:rFonts w:ascii="Arial" w:eastAsia="Times New Roman" w:hAnsi="Arial" w:cs="Arial"/>
                <w:color w:val="222222"/>
                <w:sz w:val="20"/>
                <w:szCs w:val="20"/>
              </w:rPr>
            </w:pPr>
            <w:r w:rsidRPr="00F55C99">
              <w:rPr>
                <w:rFonts w:ascii="Arial" w:eastAsia="Times New Roman" w:hAnsi="Arial" w:cs="Arial"/>
                <w:color w:val="222222"/>
                <w:sz w:val="20"/>
                <w:szCs w:val="20"/>
              </w:rPr>
              <w:t xml:space="preserve"> </w:t>
            </w:r>
          </w:p>
        </w:tc>
      </w:tr>
      <w:tr w:rsidR="00F55C99" w:rsidRPr="00F55C99" w:rsidTr="002C61A0">
        <w:trPr>
          <w:trHeight w:val="255"/>
        </w:trPr>
        <w:tc>
          <w:tcPr>
            <w:tcW w:w="14375" w:type="dxa"/>
            <w:gridSpan w:val="7"/>
            <w:shd w:val="clear" w:color="auto" w:fill="auto"/>
            <w:noWrap/>
            <w:vAlign w:val="center"/>
            <w:hideMark/>
          </w:tcPr>
          <w:p w:rsidR="00F55C99" w:rsidRPr="00F55C99" w:rsidRDefault="00F55C99" w:rsidP="00F55C99">
            <w:pPr>
              <w:spacing w:after="0" w:line="240" w:lineRule="auto"/>
              <w:jc w:val="right"/>
              <w:rPr>
                <w:rFonts w:ascii="Arial" w:eastAsia="Times New Roman" w:hAnsi="Arial" w:cs="Arial"/>
                <w:color w:val="222222"/>
                <w:sz w:val="20"/>
                <w:szCs w:val="20"/>
              </w:rPr>
            </w:pPr>
            <w:r w:rsidRPr="00F55C99">
              <w:rPr>
                <w:rFonts w:ascii="Arial" w:eastAsia="Times New Roman" w:hAnsi="Arial" w:cs="Arial"/>
                <w:color w:val="222222"/>
                <w:sz w:val="20"/>
                <w:szCs w:val="20"/>
              </w:rPr>
              <w:t>Jan 29, 20198:39:21 PM</w:t>
            </w:r>
          </w:p>
        </w:tc>
      </w:tr>
    </w:tbl>
    <w:p w:rsidR="00444C25" w:rsidRDefault="00444C25"/>
    <w:sectPr w:rsidR="00444C25" w:rsidSect="00C12975">
      <w:footerReference w:type="default" r:id="rId18"/>
      <w:pgSz w:w="15840" w:h="12240" w:orient="landscape"/>
      <w:pgMar w:top="117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95" w:rsidRDefault="001C2895" w:rsidP="00C12975">
      <w:pPr>
        <w:spacing w:after="0" w:line="240" w:lineRule="auto"/>
      </w:pPr>
      <w:r>
        <w:separator/>
      </w:r>
    </w:p>
  </w:endnote>
  <w:endnote w:type="continuationSeparator" w:id="0">
    <w:p w:rsidR="001C2895" w:rsidRDefault="001C2895" w:rsidP="00C1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72529"/>
      <w:docPartObj>
        <w:docPartGallery w:val="Page Numbers (Bottom of Page)"/>
        <w:docPartUnique/>
      </w:docPartObj>
    </w:sdtPr>
    <w:sdtEndPr>
      <w:rPr>
        <w:noProof/>
        <w:sz w:val="18"/>
        <w:szCs w:val="18"/>
      </w:rPr>
    </w:sdtEndPr>
    <w:sdtContent>
      <w:p w:rsidR="00C12975" w:rsidRPr="00C12975" w:rsidRDefault="00C12975">
        <w:pPr>
          <w:pStyle w:val="Footer"/>
          <w:jc w:val="right"/>
          <w:rPr>
            <w:sz w:val="18"/>
            <w:szCs w:val="18"/>
          </w:rPr>
        </w:pPr>
        <w:r w:rsidRPr="00C12975">
          <w:rPr>
            <w:sz w:val="18"/>
            <w:szCs w:val="18"/>
          </w:rPr>
          <w:fldChar w:fldCharType="begin"/>
        </w:r>
        <w:r w:rsidRPr="00C12975">
          <w:rPr>
            <w:sz w:val="18"/>
            <w:szCs w:val="18"/>
          </w:rPr>
          <w:instrText xml:space="preserve"> PAGE   \* MERGEFORMAT </w:instrText>
        </w:r>
        <w:r w:rsidRPr="00C12975">
          <w:rPr>
            <w:sz w:val="18"/>
            <w:szCs w:val="18"/>
          </w:rPr>
          <w:fldChar w:fldCharType="separate"/>
        </w:r>
        <w:r w:rsidR="001C2895">
          <w:rPr>
            <w:noProof/>
            <w:sz w:val="18"/>
            <w:szCs w:val="18"/>
          </w:rPr>
          <w:t>1</w:t>
        </w:r>
        <w:r w:rsidRPr="00C12975">
          <w:rPr>
            <w:noProof/>
            <w:sz w:val="18"/>
            <w:szCs w:val="18"/>
          </w:rPr>
          <w:fldChar w:fldCharType="end"/>
        </w:r>
      </w:p>
    </w:sdtContent>
  </w:sdt>
  <w:p w:rsidR="00C12975" w:rsidRDefault="00C12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95" w:rsidRDefault="001C2895" w:rsidP="00C12975">
      <w:pPr>
        <w:spacing w:after="0" w:line="240" w:lineRule="auto"/>
      </w:pPr>
      <w:r>
        <w:separator/>
      </w:r>
    </w:p>
  </w:footnote>
  <w:footnote w:type="continuationSeparator" w:id="0">
    <w:p w:rsidR="001C2895" w:rsidRDefault="001C2895" w:rsidP="00C12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5557"/>
    <w:multiLevelType w:val="hybridMultilevel"/>
    <w:tmpl w:val="863AFF6A"/>
    <w:lvl w:ilvl="0" w:tplc="5202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99"/>
    <w:rsid w:val="000151C2"/>
    <w:rsid w:val="001633E7"/>
    <w:rsid w:val="001C2895"/>
    <w:rsid w:val="00205AFD"/>
    <w:rsid w:val="00240BF2"/>
    <w:rsid w:val="00291676"/>
    <w:rsid w:val="00292C5E"/>
    <w:rsid w:val="002A3728"/>
    <w:rsid w:val="002C61A0"/>
    <w:rsid w:val="003656EA"/>
    <w:rsid w:val="00444C25"/>
    <w:rsid w:val="005B151A"/>
    <w:rsid w:val="00603CA3"/>
    <w:rsid w:val="006A35DD"/>
    <w:rsid w:val="00757D72"/>
    <w:rsid w:val="00766E42"/>
    <w:rsid w:val="00795D2D"/>
    <w:rsid w:val="00870C59"/>
    <w:rsid w:val="00882AAA"/>
    <w:rsid w:val="008B4D9F"/>
    <w:rsid w:val="00933891"/>
    <w:rsid w:val="0094595C"/>
    <w:rsid w:val="009A5DFF"/>
    <w:rsid w:val="00A1638D"/>
    <w:rsid w:val="00A77EFD"/>
    <w:rsid w:val="00AD7A37"/>
    <w:rsid w:val="00B75A80"/>
    <w:rsid w:val="00B80153"/>
    <w:rsid w:val="00BC1EA5"/>
    <w:rsid w:val="00C12975"/>
    <w:rsid w:val="00D613BC"/>
    <w:rsid w:val="00D756A5"/>
    <w:rsid w:val="00DE0F09"/>
    <w:rsid w:val="00E23FBB"/>
    <w:rsid w:val="00F51E3E"/>
    <w:rsid w:val="00F55C99"/>
    <w:rsid w:val="00F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8A443-D3D5-4245-9B49-0DB2C361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3BC"/>
    <w:rPr>
      <w:color w:val="0563C1" w:themeColor="hyperlink"/>
      <w:u w:val="single"/>
    </w:rPr>
  </w:style>
  <w:style w:type="paragraph" w:styleId="ListParagraph">
    <w:name w:val="List Paragraph"/>
    <w:basedOn w:val="Normal"/>
    <w:uiPriority w:val="34"/>
    <w:qFormat/>
    <w:rsid w:val="00292C5E"/>
    <w:pPr>
      <w:ind w:left="720"/>
      <w:contextualSpacing/>
    </w:pPr>
  </w:style>
  <w:style w:type="paragraph" w:styleId="Header">
    <w:name w:val="header"/>
    <w:basedOn w:val="Normal"/>
    <w:link w:val="HeaderChar"/>
    <w:uiPriority w:val="99"/>
    <w:unhideWhenUsed/>
    <w:rsid w:val="00C1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75"/>
  </w:style>
  <w:style w:type="paragraph" w:styleId="Footer">
    <w:name w:val="footer"/>
    <w:basedOn w:val="Normal"/>
    <w:link w:val="FooterChar"/>
    <w:uiPriority w:val="99"/>
    <w:unhideWhenUsed/>
    <w:rsid w:val="00C1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5632">
      <w:bodyDiv w:val="1"/>
      <w:marLeft w:val="0"/>
      <w:marRight w:val="0"/>
      <w:marTop w:val="0"/>
      <w:marBottom w:val="0"/>
      <w:divBdr>
        <w:top w:val="none" w:sz="0" w:space="0" w:color="auto"/>
        <w:left w:val="none" w:sz="0" w:space="0" w:color="auto"/>
        <w:bottom w:val="none" w:sz="0" w:space="0" w:color="auto"/>
        <w:right w:val="none" w:sz="0" w:space="0" w:color="auto"/>
      </w:divBdr>
    </w:div>
    <w:div w:id="468135339">
      <w:bodyDiv w:val="1"/>
      <w:marLeft w:val="0"/>
      <w:marRight w:val="0"/>
      <w:marTop w:val="0"/>
      <w:marBottom w:val="0"/>
      <w:divBdr>
        <w:top w:val="none" w:sz="0" w:space="0" w:color="auto"/>
        <w:left w:val="none" w:sz="0" w:space="0" w:color="auto"/>
        <w:bottom w:val="none" w:sz="0" w:space="0" w:color="auto"/>
        <w:right w:val="none" w:sz="0" w:space="0" w:color="auto"/>
      </w:divBdr>
    </w:div>
    <w:div w:id="646594577">
      <w:bodyDiv w:val="1"/>
      <w:marLeft w:val="0"/>
      <w:marRight w:val="0"/>
      <w:marTop w:val="0"/>
      <w:marBottom w:val="0"/>
      <w:divBdr>
        <w:top w:val="none" w:sz="0" w:space="0" w:color="auto"/>
        <w:left w:val="none" w:sz="0" w:space="0" w:color="auto"/>
        <w:bottom w:val="none" w:sz="0" w:space="0" w:color="auto"/>
        <w:right w:val="none" w:sz="0" w:space="0" w:color="auto"/>
      </w:divBdr>
    </w:div>
    <w:div w:id="794327046">
      <w:bodyDiv w:val="1"/>
      <w:marLeft w:val="0"/>
      <w:marRight w:val="0"/>
      <w:marTop w:val="0"/>
      <w:marBottom w:val="0"/>
      <w:divBdr>
        <w:top w:val="none" w:sz="0" w:space="0" w:color="auto"/>
        <w:left w:val="none" w:sz="0" w:space="0" w:color="auto"/>
        <w:bottom w:val="none" w:sz="0" w:space="0" w:color="auto"/>
        <w:right w:val="none" w:sz="0" w:space="0" w:color="auto"/>
      </w:divBdr>
    </w:div>
    <w:div w:id="876549693">
      <w:bodyDiv w:val="1"/>
      <w:marLeft w:val="0"/>
      <w:marRight w:val="0"/>
      <w:marTop w:val="0"/>
      <w:marBottom w:val="0"/>
      <w:divBdr>
        <w:top w:val="none" w:sz="0" w:space="0" w:color="auto"/>
        <w:left w:val="none" w:sz="0" w:space="0" w:color="auto"/>
        <w:bottom w:val="none" w:sz="0" w:space="0" w:color="auto"/>
        <w:right w:val="none" w:sz="0" w:space="0" w:color="auto"/>
      </w:divBdr>
    </w:div>
    <w:div w:id="1013721982">
      <w:bodyDiv w:val="1"/>
      <w:marLeft w:val="0"/>
      <w:marRight w:val="0"/>
      <w:marTop w:val="0"/>
      <w:marBottom w:val="0"/>
      <w:divBdr>
        <w:top w:val="none" w:sz="0" w:space="0" w:color="auto"/>
        <w:left w:val="none" w:sz="0" w:space="0" w:color="auto"/>
        <w:bottom w:val="none" w:sz="0" w:space="0" w:color="auto"/>
        <w:right w:val="none" w:sz="0" w:space="0" w:color="auto"/>
      </w:divBdr>
    </w:div>
    <w:div w:id="1134366912">
      <w:bodyDiv w:val="1"/>
      <w:marLeft w:val="0"/>
      <w:marRight w:val="0"/>
      <w:marTop w:val="0"/>
      <w:marBottom w:val="0"/>
      <w:divBdr>
        <w:top w:val="none" w:sz="0" w:space="0" w:color="auto"/>
        <w:left w:val="none" w:sz="0" w:space="0" w:color="auto"/>
        <w:bottom w:val="none" w:sz="0" w:space="0" w:color="auto"/>
        <w:right w:val="none" w:sz="0" w:space="0" w:color="auto"/>
      </w:divBdr>
    </w:div>
    <w:div w:id="12075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gov.rs/extfile/sr/2971/Uredba-o-metaregistru-o-servisnoj-magistrali-organa-i-nacinu-rada-na-portalu-eUprava-c.pdf" TargetMode="External"/><Relationship Id="rId13" Type="http://schemas.openxmlformats.org/officeDocument/2006/relationships/hyperlink" Target="https://www.pravno-informacioni-sistem.rs/SlGlasnikPortal/reg/viewAct/bfbb3806-3314-4c5d-8e90-a35c0f5d55c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no-informacioni-sistem.rs/SlGlasnikPortal/eli/rep/sgrs/skupstina/zakon/2018/47/5/reg" TargetMode="External"/><Relationship Id="rId17" Type="http://schemas.openxmlformats.org/officeDocument/2006/relationships/hyperlink" Target="https://www.ite.gov.rs/extfile/sr/2977/Uredba-o-blizim-uslovima-za-izradu-i-odrzavanje-web-prezentacije-organa-c.pdf" TargetMode="External"/><Relationship Id="rId2" Type="http://schemas.openxmlformats.org/officeDocument/2006/relationships/numbering" Target="numbering.xml"/><Relationship Id="rId16" Type="http://schemas.openxmlformats.org/officeDocument/2006/relationships/hyperlink" Target="http://inspektor.gov.rs/inspekcije-lista.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no-informacioni-sistem.rs/SlGlasnikPortal/reg/viewAct/c086a35b-99b8-4e99-9ef0-f0ff18b69d74" TargetMode="External"/><Relationship Id="rId5" Type="http://schemas.openxmlformats.org/officeDocument/2006/relationships/webSettings" Target="webSettings.xml"/><Relationship Id="rId15" Type="http://schemas.openxmlformats.org/officeDocument/2006/relationships/hyperlink" Target="http://eupodrska.ujn.gov.rs/wp-content/uploads/2018/07/Konkurencija_analiza-i-preporuke_062018_SRB.pdf" TargetMode="External"/><Relationship Id="rId10" Type="http://schemas.openxmlformats.org/officeDocument/2006/relationships/hyperlink" Target="https://www.pravno-informacioni-sistem.rs/SlGlasnikPortal/reg/viewAct/d995c5ef-2bfa-40db-9725-95f2a21f8e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e.gov.rs/tekst/130/zakon-o-elektronskoj-upravi-i-podzakonska-akta.php?fbclid=IwAR2_YWoL50I70KC-xsYsKviNau6khglKsmedblaQvhSkLHQG9i1YEu_scCQ" TargetMode="External"/><Relationship Id="rId14" Type="http://schemas.openxmlformats.org/officeDocument/2006/relationships/hyperlink" Target="https://www.pravno-informacioni-sistem.rs/SlGlasnikPortal/reg/viewAct/caf30702-afec-4662-87ef-35bcd16de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FCBE-B352-4803-9700-17FD3F8A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9125</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Divna Simeunović</dc:creator>
  <cp:keywords/>
  <dc:description/>
  <cp:lastModifiedBy>Ljiljana Uzelac</cp:lastModifiedBy>
  <cp:revision>26</cp:revision>
  <dcterms:created xsi:type="dcterms:W3CDTF">2019-01-30T07:39:00Z</dcterms:created>
  <dcterms:modified xsi:type="dcterms:W3CDTF">2019-02-26T09:43:00Z</dcterms:modified>
</cp:coreProperties>
</file>